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bookmarkStart w:id="0" w:name="_GoBack"/>
      <w:bookmarkEnd w:id="0"/>
      <w:r w:rsidR="000242C8">
        <w:rPr>
          <w:rFonts w:ascii="Times New Roman" w:hAnsi="Times New Roman" w:cs="Times New Roman"/>
          <w:b/>
          <w:sz w:val="28"/>
          <w:szCs w:val="28"/>
        </w:rPr>
        <w:t>9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487DAF" w:rsidRPr="00487DAF">
        <w:rPr>
          <w:rFonts w:ascii="Times New Roman" w:hAnsi="Times New Roman" w:cs="Times New Roman"/>
          <w:b/>
          <w:sz w:val="28"/>
          <w:szCs w:val="28"/>
        </w:rPr>
        <w:t>Правовое регулирование несостоятельности (банкротств</w:t>
      </w:r>
      <w:r w:rsidR="00487DAF">
        <w:rPr>
          <w:rFonts w:ascii="Times New Roman" w:hAnsi="Times New Roman" w:cs="Times New Roman"/>
          <w:b/>
          <w:sz w:val="28"/>
          <w:szCs w:val="28"/>
        </w:rPr>
        <w:t>а</w:t>
      </w:r>
      <w:r w:rsidR="00487DAF" w:rsidRPr="00487DAF">
        <w:rPr>
          <w:rFonts w:ascii="Times New Roman" w:hAnsi="Times New Roman" w:cs="Times New Roman"/>
          <w:b/>
          <w:sz w:val="28"/>
          <w:szCs w:val="28"/>
        </w:rPr>
        <w:t>)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CA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следующих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выбору участника):</w:t>
      </w:r>
    </w:p>
    <w:p w:rsidR="000242C8" w:rsidRPr="000242C8" w:rsidRDefault="000242C8" w:rsidP="000242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2C8">
        <w:rPr>
          <w:rFonts w:ascii="Times New Roman" w:hAnsi="Times New Roman" w:cs="Times New Roman"/>
          <w:sz w:val="28"/>
          <w:szCs w:val="28"/>
        </w:rPr>
        <w:t>1. Множественность лиц на стороне должника в делах о несостоятельности (банкротстве): анализ правовых конструкций.</w:t>
      </w:r>
    </w:p>
    <w:p w:rsidR="00487DAF" w:rsidRDefault="000242C8" w:rsidP="000242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2C8">
        <w:rPr>
          <w:rFonts w:ascii="Times New Roman" w:hAnsi="Times New Roman" w:cs="Times New Roman"/>
          <w:sz w:val="28"/>
          <w:szCs w:val="28"/>
        </w:rPr>
        <w:t xml:space="preserve">2. Субсидиарная и </w:t>
      </w:r>
      <w:proofErr w:type="spellStart"/>
      <w:r w:rsidRPr="000242C8">
        <w:rPr>
          <w:rFonts w:ascii="Times New Roman" w:hAnsi="Times New Roman" w:cs="Times New Roman"/>
          <w:sz w:val="28"/>
          <w:szCs w:val="28"/>
        </w:rPr>
        <w:t>деликтная</w:t>
      </w:r>
      <w:proofErr w:type="spellEnd"/>
      <w:r w:rsidRPr="000242C8">
        <w:rPr>
          <w:rFonts w:ascii="Times New Roman" w:hAnsi="Times New Roman" w:cs="Times New Roman"/>
          <w:sz w:val="28"/>
          <w:szCs w:val="28"/>
        </w:rPr>
        <w:t xml:space="preserve"> ответственность контролирующих должника лиц в процессе несостоятельности (банкротства): проблемы правовой регламентации.</w:t>
      </w:r>
    </w:p>
    <w:p w:rsidR="000242C8" w:rsidRDefault="000242C8" w:rsidP="000242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242C8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87DAF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15FA1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A1B10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User</cp:lastModifiedBy>
  <cp:revision>2</cp:revision>
  <dcterms:created xsi:type="dcterms:W3CDTF">2018-11-16T09:56:00Z</dcterms:created>
  <dcterms:modified xsi:type="dcterms:W3CDTF">2018-11-16T09:56:00Z</dcterms:modified>
</cp:coreProperties>
</file>