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10" w:rsidRPr="00B158B7" w:rsidRDefault="00411108" w:rsidP="00B158B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58B7">
        <w:rPr>
          <w:rFonts w:ascii="Times New Roman" w:eastAsia="Times New Roman" w:hAnsi="Times New Roman" w:cs="Times New Roman"/>
          <w:b/>
          <w:sz w:val="24"/>
          <w:szCs w:val="24"/>
        </w:rPr>
        <w:t>Эффективность функционирования бизнес-инкубаторов в Пензенской области</w:t>
      </w:r>
    </w:p>
    <w:p w:rsidR="00411108" w:rsidRPr="00B158B7" w:rsidRDefault="00411108" w:rsidP="00B158B7">
      <w:pPr>
        <w:spacing w:after="0" w:line="240" w:lineRule="auto"/>
        <w:ind w:firstLine="397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158B7">
        <w:rPr>
          <w:rFonts w:ascii="Times New Roman" w:eastAsia="Times New Roman" w:hAnsi="Times New Roman" w:cs="Times New Roman"/>
          <w:b/>
          <w:i/>
          <w:sz w:val="24"/>
          <w:szCs w:val="24"/>
        </w:rPr>
        <w:t>Кирейчева Юлия Олеговна</w:t>
      </w:r>
    </w:p>
    <w:p w:rsidR="00411108" w:rsidRPr="00B158B7" w:rsidRDefault="00411108" w:rsidP="00B158B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 xml:space="preserve">Студент 2 курса </w:t>
      </w:r>
    </w:p>
    <w:p w:rsidR="00411108" w:rsidRPr="00B158B7" w:rsidRDefault="00411108" w:rsidP="00B158B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Пензенский Государственный Университет</w:t>
      </w:r>
    </w:p>
    <w:p w:rsidR="00411108" w:rsidRPr="00B158B7" w:rsidRDefault="00411108" w:rsidP="00B158B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Факультет экономики  и управления, Пенза, Россия</w:t>
      </w:r>
    </w:p>
    <w:p w:rsidR="00411108" w:rsidRDefault="00411108" w:rsidP="00B158B7">
      <w:pPr>
        <w:spacing w:after="0" w:line="240" w:lineRule="auto"/>
        <w:ind w:firstLine="397"/>
        <w:jc w:val="center"/>
        <w:rPr>
          <w:rStyle w:val="a3"/>
          <w:rFonts w:ascii="Times New Roman" w:hAnsi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58B7">
        <w:rPr>
          <w:rFonts w:ascii="Times New Roman" w:hAnsi="Times New Roman" w:cs="Times New Roman"/>
          <w:sz w:val="24"/>
          <w:szCs w:val="24"/>
        </w:rPr>
        <w:t>-</w:t>
      </w:r>
      <w:r w:rsidRPr="00B158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58B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158B7">
          <w:rPr>
            <w:rStyle w:val="a3"/>
            <w:rFonts w:ascii="Times New Roman" w:hAnsi="Times New Roman"/>
            <w:sz w:val="24"/>
            <w:szCs w:val="24"/>
            <w:lang w:val="en-US"/>
          </w:rPr>
          <w:t>kirakirakireycheva</w:t>
        </w:r>
        <w:r w:rsidRPr="00B158B7">
          <w:rPr>
            <w:rStyle w:val="a3"/>
            <w:rFonts w:ascii="Times New Roman" w:hAnsi="Times New Roman"/>
            <w:sz w:val="24"/>
            <w:szCs w:val="24"/>
          </w:rPr>
          <w:t>@</w:t>
        </w:r>
        <w:r w:rsidRPr="00B158B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B158B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158B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158B7" w:rsidRPr="00B158B7" w:rsidRDefault="00B158B7" w:rsidP="00B158B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411108" w:rsidRPr="00B158B7" w:rsidRDefault="00411108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Важным направлением инновационного развития экономики Пензенской области является создание инфраструктуры для инновационной деятельности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[4]</w:t>
      </w:r>
      <w:r w:rsidRPr="00B158B7">
        <w:rPr>
          <w:rFonts w:ascii="Times New Roman" w:hAnsi="Times New Roman" w:cs="Times New Roman"/>
          <w:sz w:val="24"/>
          <w:szCs w:val="24"/>
        </w:rPr>
        <w:t>. Пензенская область оказалась в числе первопроходцев, создающих структуру, которая эффективно поддерживает вновь создаваемые компании. Которые, в свою очередь, укрепляют экономику региона, создавая рабочие места, развивая технологии, разрабатывая новые продукты и стремясь их реализовать на рынке</w:t>
      </w:r>
      <w:r w:rsidR="008E6FB8" w:rsidRPr="00B158B7">
        <w:rPr>
          <w:rFonts w:ascii="Times New Roman" w:hAnsi="Times New Roman" w:cs="Times New Roman"/>
          <w:sz w:val="24"/>
          <w:szCs w:val="24"/>
        </w:rPr>
        <w:t xml:space="preserve"> [2]</w:t>
      </w:r>
      <w:r w:rsidRPr="00B158B7">
        <w:rPr>
          <w:rFonts w:ascii="Times New Roman" w:hAnsi="Times New Roman" w:cs="Times New Roman"/>
          <w:sz w:val="24"/>
          <w:szCs w:val="24"/>
        </w:rPr>
        <w:t>.</w:t>
      </w:r>
    </w:p>
    <w:p w:rsidR="004C7269" w:rsidRPr="00B158B7" w:rsidRDefault="008E6FB8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На территории Пензенской области создается сеть бизнес-инкубаторов, особенности функционирования которых заключаются в следующем:</w:t>
      </w:r>
    </w:p>
    <w:p w:rsidR="004C7269" w:rsidRPr="00B158B7" w:rsidRDefault="004C7269" w:rsidP="00B158B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Основной целью бизнес-инкубаторов региона является создание инновационной площадки для усовершенствования технологии ведения предприятий малого и среднего бизнеса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</w:t>
      </w:r>
      <w:r w:rsidR="008E6FB8" w:rsidRPr="00B158B7">
        <w:rPr>
          <w:rFonts w:ascii="Times New Roman" w:hAnsi="Times New Roman" w:cs="Times New Roman"/>
          <w:sz w:val="24"/>
          <w:szCs w:val="24"/>
        </w:rPr>
        <w:t>[1]</w:t>
      </w:r>
      <w:r w:rsidRPr="00B15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269" w:rsidRPr="00B158B7" w:rsidRDefault="004C7269" w:rsidP="00B158B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В приоритетных направлениях деятельности бизнес-инкубаторов является всесторонняя поддержка научных идей и предпринимательских проектов, начиная от этапа создания проекта с предоставлением материально-технической и консалтинговой базы, заканчивая стадией подведения итогов и планирования дальнейших перспектив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</w:t>
      </w:r>
      <w:r w:rsidR="008E6FB8" w:rsidRPr="00B158B7">
        <w:rPr>
          <w:rFonts w:ascii="Times New Roman" w:hAnsi="Times New Roman" w:cs="Times New Roman"/>
          <w:sz w:val="24"/>
          <w:szCs w:val="24"/>
        </w:rPr>
        <w:t>[1]</w:t>
      </w:r>
      <w:r w:rsidRPr="00B158B7">
        <w:rPr>
          <w:rFonts w:ascii="Times New Roman" w:hAnsi="Times New Roman" w:cs="Times New Roman"/>
          <w:sz w:val="24"/>
          <w:szCs w:val="24"/>
        </w:rPr>
        <w:t>.</w:t>
      </w:r>
    </w:p>
    <w:p w:rsidR="004C7269" w:rsidRPr="00B158B7" w:rsidRDefault="004C7269" w:rsidP="00B158B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В целях поддержания устойчивого экономического развития Пензенской области, бизнес-инкубаторы – это новые рабочие места для лучших выпускников ВУЗов города и возможности прохождения преддипломных практик с использованием новейшего оборудования и консультацией лучших специалистов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[1]</w:t>
      </w:r>
      <w:r w:rsidRPr="00B15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269" w:rsidRPr="00B158B7" w:rsidRDefault="004C7269" w:rsidP="00B158B7">
      <w:pPr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Особое внимание в развитой сети бизнес-инкубаторов области приоритетными направлениями деятельности является реализация проектов в сфере точного приборостроения, металлообработки, материаловедения, моделирования, дизайна, изготовления сувенирной продукции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[1]</w:t>
      </w:r>
      <w:r w:rsidRPr="00B158B7">
        <w:rPr>
          <w:rFonts w:ascii="Times New Roman" w:hAnsi="Times New Roman" w:cs="Times New Roman"/>
          <w:sz w:val="24"/>
          <w:szCs w:val="24"/>
        </w:rPr>
        <w:t>;</w:t>
      </w:r>
    </w:p>
    <w:p w:rsidR="004C7269" w:rsidRPr="00B158B7" w:rsidRDefault="004C7269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В Пензенской области на данный момент функционирует 36 бизнес-инкубаторов, их общая площадь 32365,25 кв.м., в том числе:</w:t>
      </w:r>
    </w:p>
    <w:p w:rsidR="004C7269" w:rsidRPr="00B158B7" w:rsidRDefault="004C7269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- 11 областных бизнес-инкубаторов (26 209 кв.м.);</w:t>
      </w:r>
    </w:p>
    <w:p w:rsidR="004C7269" w:rsidRPr="00B158B7" w:rsidRDefault="004C7269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- 25 муниципальных бизнес-инкубаторов (6 156, 25 кв.м.);</w:t>
      </w:r>
    </w:p>
    <w:p w:rsidR="004C7269" w:rsidRPr="00B158B7" w:rsidRDefault="004C7269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Общее число резидентов – 235, арендовано 700 рабочих мест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[3]</w:t>
      </w:r>
      <w:r w:rsidRPr="00B158B7">
        <w:rPr>
          <w:rFonts w:ascii="Times New Roman" w:hAnsi="Times New Roman" w:cs="Times New Roman"/>
          <w:sz w:val="24"/>
          <w:szCs w:val="24"/>
        </w:rPr>
        <w:t>.</w:t>
      </w:r>
    </w:p>
    <w:p w:rsidR="004334F6" w:rsidRPr="00B158B7" w:rsidRDefault="004334F6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sz w:val="24"/>
          <w:szCs w:val="24"/>
        </w:rPr>
        <w:t>По итогам 2012 года годовой оборот резидентов бизнес-инкубаторов составил 188,07 млн.руб, из них 132,13 млн.руб. резидентов областных бизнес-инкубаторов, 55,9 млн.руб. резидентов муниципальных бизнес-инкубаторов, что на 39% больше годового оборота по итогам 2011 года (135,2 млн.руб.).  Налоговые отчисления составили 19,7 млн.руб., из них 15,92 млн.руб. резидентов областных бизнес-инкубаторов, 3,76 млн.руб. резидентов муниципальных бизнес-инкубаторов</w:t>
      </w:r>
      <w:r w:rsidR="00122A18" w:rsidRPr="00B158B7">
        <w:rPr>
          <w:rFonts w:ascii="Times New Roman" w:hAnsi="Times New Roman" w:cs="Times New Roman"/>
          <w:sz w:val="24"/>
          <w:szCs w:val="24"/>
        </w:rPr>
        <w:t xml:space="preserve"> [6]</w:t>
      </w:r>
      <w:r w:rsidRPr="00B158B7">
        <w:rPr>
          <w:rFonts w:ascii="Times New Roman" w:hAnsi="Times New Roman" w:cs="Times New Roman"/>
          <w:sz w:val="24"/>
          <w:szCs w:val="24"/>
        </w:rPr>
        <w:t>.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Проанализировав структуру бизнес-икубаторов г. Пензы и особенности инновационно-технологического развития региона, нами были выявлены основные проблемы функционирования сети бизнес-инкубаторов области: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 xml:space="preserve">- недостаточное развитие связей между бизнес-инкубаторами г. Пензы и области, вследствие чего простаивание материально-технической базы и консалтинга бизнес-икубаторов области; 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- неполное использование оборудования для реализации предпринимательских и научных проектов из-за отсутствия должностных структур, занимающихся эксплуатацией  оборудования;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lastRenderedPageBreak/>
        <w:t>- несоответствия между количеством предлагаемых рабочих мест и реальной ситуацией с занятостью кадров на местах из-за причины «утечки кадров» в другие города и страны.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На основе сделанного исследования, мы предлагаем следующие направления деятельности в сфере повышения эффективности работы бизнес-инкубатора: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1. Создание на базе бизнес-икубаторов различного вида научных игр и практик для школьников и студентов с целью обучения и привлечения молодого поколения в предпринимательскую и научную деятельность;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 xml:space="preserve">2. Формирование специального органа управления на базе региональной сети  бизнес-инкубаторов, который будет заниматься оцениванием качества взаимодействия между инкубаторами области и контролировать процесс обмена опытом между инновационно-технологическими объектами страны и зарубежья.  </w:t>
      </w:r>
    </w:p>
    <w:p w:rsidR="004C7269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3. Создание гибкой системы прохождения преддипломных практик лучших студентов пензенских ВУЗов, заинтересованных наукой, с целью дальнейшего трудоустройства на базе бизнес-инкубатора;</w:t>
      </w:r>
    </w:p>
    <w:p w:rsidR="008E6FB8" w:rsidRPr="00B158B7" w:rsidRDefault="004C7269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4. Проведение образовательных программ для поддержки малого предпринимательства не только путем привлечения региональных специалистов, но и профессионалов из других городов и стран.</w:t>
      </w:r>
    </w:p>
    <w:p w:rsidR="008E6FB8" w:rsidRPr="00B158B7" w:rsidRDefault="008E6FB8" w:rsidP="00B158B7">
      <w:pPr>
        <w:pStyle w:val="a8"/>
        <w:spacing w:line="240" w:lineRule="auto"/>
        <w:ind w:firstLine="397"/>
        <w:rPr>
          <w:sz w:val="24"/>
          <w:szCs w:val="24"/>
        </w:rPr>
      </w:pPr>
      <w:r w:rsidRPr="00B158B7">
        <w:rPr>
          <w:sz w:val="24"/>
          <w:szCs w:val="24"/>
        </w:rPr>
        <w:t>Развитие инновационной деятельности в Пензенском регионе подкрепляется действиями единого информационного пространства, нацеленного на поддержку и продвижение инноваций. Работает и ежедневно обновляется интерактивный портал инноваторов Пензенской области, выпускаются каталоги, буклеты и диски об инновационных проектах, создаются видеофильмы и публикации в СМИ, ежеквартально издается региональный журнал «Инноватор» и прочее</w:t>
      </w:r>
      <w:r w:rsidR="00122A18" w:rsidRPr="00B158B7">
        <w:rPr>
          <w:sz w:val="24"/>
          <w:szCs w:val="24"/>
        </w:rPr>
        <w:t xml:space="preserve"> [5]</w:t>
      </w:r>
      <w:r w:rsidRPr="00B158B7">
        <w:rPr>
          <w:sz w:val="24"/>
          <w:szCs w:val="24"/>
        </w:rPr>
        <w:t>. Помимо этого, в сети Интернет доступна база данных инновационных проектов, раскрывающая возможности пензенских изобретателей перед потенциальными инвесторами. Положительная и устойчивая динамика развития вселяет уверенность в том, что в Пензенской области созданы все предпосылки стать регионом интенсивного развития.</w:t>
      </w:r>
    </w:p>
    <w:p w:rsidR="008E6FB8" w:rsidRPr="00B158B7" w:rsidRDefault="008E6FB8" w:rsidP="00B158B7">
      <w:pPr>
        <w:pStyle w:val="a8"/>
        <w:spacing w:line="240" w:lineRule="auto"/>
        <w:ind w:firstLine="397"/>
        <w:rPr>
          <w:sz w:val="24"/>
          <w:szCs w:val="24"/>
        </w:rPr>
      </w:pPr>
    </w:p>
    <w:p w:rsidR="008E6FB8" w:rsidRPr="00B158B7" w:rsidRDefault="008E6FB8" w:rsidP="00B158B7">
      <w:pPr>
        <w:pStyle w:val="a8"/>
        <w:spacing w:line="240" w:lineRule="auto"/>
        <w:ind w:firstLine="397"/>
        <w:jc w:val="center"/>
        <w:rPr>
          <w:b/>
          <w:sz w:val="24"/>
          <w:szCs w:val="24"/>
        </w:rPr>
      </w:pPr>
      <w:r w:rsidRPr="00B158B7">
        <w:rPr>
          <w:b/>
          <w:sz w:val="24"/>
          <w:szCs w:val="24"/>
        </w:rPr>
        <w:t>Литература</w:t>
      </w:r>
    </w:p>
    <w:p w:rsidR="008E6FB8" w:rsidRPr="00B158B7" w:rsidRDefault="008E6FB8" w:rsidP="00B158B7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FB8" w:rsidRPr="00B158B7" w:rsidRDefault="008E6FB8" w:rsidP="00B158B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Дорошенко М. Е. Мониторинг развития сектора интеллектуальных услуг // URL : http://www.hse.ru/org/projects/26406308 (дата обращения 26. 03.2013).</w:t>
      </w:r>
    </w:p>
    <w:p w:rsidR="008E6FB8" w:rsidRPr="00B158B7" w:rsidRDefault="008E6FB8" w:rsidP="00B158B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Рыжкова Ю.А. Инновационно-технологическое развитие регионов России: Монография / Ю.А. Рыжкова, О.С. Кошевой, Е.С. Тарханова – Пенза: Филиал НОУ ВПО «МУ им. С.Ю. Витте» в г. Пензе, 2013, 74с. </w:t>
      </w:r>
    </w:p>
    <w:p w:rsidR="008E6FB8" w:rsidRPr="00B158B7" w:rsidRDefault="008E6FB8" w:rsidP="00B158B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Статистический ежегодник Пензенская область в 2011 году / Пенза, 2012. – С. 254.</w:t>
      </w:r>
    </w:p>
    <w:p w:rsidR="008E6FB8" w:rsidRPr="00B158B7" w:rsidRDefault="008E6FB8" w:rsidP="00B158B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hyperlink r:id="rId9" w:history="1">
        <w:r w:rsidRPr="00B158B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http://www.penza.ru</w:t>
        </w:r>
      </w:hyperlink>
      <w:r w:rsidRPr="00B15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Официальный сайт Правительства Пензенской области (дата обращения 01.12.2012).</w:t>
      </w:r>
    </w:p>
    <w:p w:rsidR="008E6FB8" w:rsidRPr="00B158B7" w:rsidRDefault="00A13243" w:rsidP="00B158B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8E6FB8" w:rsidRPr="00B158B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http://inno-terra.ru/</w:t>
        </w:r>
      </w:hyperlink>
    </w:p>
    <w:p w:rsidR="008E6FB8" w:rsidRPr="00B158B7" w:rsidRDefault="00A13243" w:rsidP="00B158B7">
      <w:pPr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8E6FB8" w:rsidRPr="00B158B7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http://pnz.gks.ru/</w:t>
        </w:r>
      </w:hyperlink>
    </w:p>
    <w:sectPr w:rsidR="008E6FB8" w:rsidRPr="00B158B7" w:rsidSect="0012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43" w:rsidRDefault="00A13243" w:rsidP="00411108">
      <w:pPr>
        <w:spacing w:after="0" w:line="240" w:lineRule="auto"/>
      </w:pPr>
      <w:r>
        <w:separator/>
      </w:r>
    </w:p>
  </w:endnote>
  <w:endnote w:type="continuationSeparator" w:id="0">
    <w:p w:rsidR="00A13243" w:rsidRDefault="00A13243" w:rsidP="0041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43" w:rsidRDefault="00A13243" w:rsidP="00411108">
      <w:pPr>
        <w:spacing w:after="0" w:line="240" w:lineRule="auto"/>
      </w:pPr>
      <w:r>
        <w:separator/>
      </w:r>
    </w:p>
  </w:footnote>
  <w:footnote w:type="continuationSeparator" w:id="0">
    <w:p w:rsidR="00A13243" w:rsidRDefault="00A13243" w:rsidP="0041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B38"/>
    <w:multiLevelType w:val="hybridMultilevel"/>
    <w:tmpl w:val="37A060A0"/>
    <w:lvl w:ilvl="0" w:tplc="2A649F2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F11E93"/>
    <w:multiLevelType w:val="hybridMultilevel"/>
    <w:tmpl w:val="7F148382"/>
    <w:lvl w:ilvl="0" w:tplc="89865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8"/>
    <w:rsid w:val="00122A18"/>
    <w:rsid w:val="00124ABA"/>
    <w:rsid w:val="001D74AF"/>
    <w:rsid w:val="001F416F"/>
    <w:rsid w:val="002F586E"/>
    <w:rsid w:val="003C6A6F"/>
    <w:rsid w:val="00411108"/>
    <w:rsid w:val="004334F6"/>
    <w:rsid w:val="004C7269"/>
    <w:rsid w:val="00511011"/>
    <w:rsid w:val="00511662"/>
    <w:rsid w:val="006D0B3A"/>
    <w:rsid w:val="007E784B"/>
    <w:rsid w:val="008B3AD8"/>
    <w:rsid w:val="008E6FB8"/>
    <w:rsid w:val="00910AB2"/>
    <w:rsid w:val="0092523B"/>
    <w:rsid w:val="00A13243"/>
    <w:rsid w:val="00B158B7"/>
    <w:rsid w:val="00B45B87"/>
    <w:rsid w:val="00CB051B"/>
    <w:rsid w:val="00E00F00"/>
    <w:rsid w:val="00EC5DF4"/>
    <w:rsid w:val="00F7448B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11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1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108"/>
  </w:style>
  <w:style w:type="paragraph" w:styleId="a6">
    <w:name w:val="footer"/>
    <w:basedOn w:val="a"/>
    <w:link w:val="a7"/>
    <w:uiPriority w:val="99"/>
    <w:semiHidden/>
    <w:unhideWhenUsed/>
    <w:rsid w:val="0041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108"/>
  </w:style>
  <w:style w:type="paragraph" w:customStyle="1" w:styleId="a8">
    <w:name w:val="Основной"/>
    <w:basedOn w:val="a"/>
    <w:rsid w:val="004C726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11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1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108"/>
  </w:style>
  <w:style w:type="paragraph" w:styleId="a6">
    <w:name w:val="footer"/>
    <w:basedOn w:val="a"/>
    <w:link w:val="a7"/>
    <w:uiPriority w:val="99"/>
    <w:semiHidden/>
    <w:unhideWhenUsed/>
    <w:rsid w:val="0041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108"/>
  </w:style>
  <w:style w:type="paragraph" w:customStyle="1" w:styleId="a8">
    <w:name w:val="Основной"/>
    <w:basedOn w:val="a"/>
    <w:rsid w:val="004C726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kirakireychev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nz.gk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no-ter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Кирейчева</dc:creator>
  <cp:lastModifiedBy>Юлия</cp:lastModifiedBy>
  <cp:revision>2</cp:revision>
  <dcterms:created xsi:type="dcterms:W3CDTF">2014-02-23T20:11:00Z</dcterms:created>
  <dcterms:modified xsi:type="dcterms:W3CDTF">2014-02-23T20:11:00Z</dcterms:modified>
</cp:coreProperties>
</file>