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F3" w:rsidRDefault="00B821F3" w:rsidP="00B821F3">
      <w:pPr>
        <w:jc w:val="center"/>
        <w:rPr>
          <w:b/>
        </w:rPr>
      </w:pPr>
      <w:r w:rsidRPr="00B821F3">
        <w:rPr>
          <w:b/>
        </w:rPr>
        <w:t>Управление портфелем акций мирового банковского сектора.</w:t>
      </w:r>
    </w:p>
    <w:p w:rsidR="00B821F3" w:rsidRDefault="00B821F3" w:rsidP="00B821F3">
      <w:pPr>
        <w:jc w:val="center"/>
        <w:rPr>
          <w:b/>
          <w:i/>
        </w:rPr>
      </w:pPr>
      <w:r w:rsidRPr="00A1669E">
        <w:rPr>
          <w:b/>
          <w:i/>
        </w:rPr>
        <w:t>Гурвиц Юлия Борисовна</w:t>
      </w:r>
    </w:p>
    <w:p w:rsidR="00B821F3" w:rsidRDefault="00B821F3" w:rsidP="00B821F3">
      <w:pPr>
        <w:jc w:val="center"/>
        <w:rPr>
          <w:i/>
        </w:rPr>
      </w:pPr>
      <w:r>
        <w:rPr>
          <w:i/>
        </w:rPr>
        <w:t xml:space="preserve">Студентка </w:t>
      </w:r>
    </w:p>
    <w:p w:rsidR="00B821F3" w:rsidRPr="00A1669E" w:rsidRDefault="00B821F3" w:rsidP="00B821F3">
      <w:pPr>
        <w:jc w:val="center"/>
        <w:rPr>
          <w:i/>
        </w:rPr>
      </w:pPr>
      <w:r w:rsidRPr="00A1669E">
        <w:rPr>
          <w:i/>
        </w:rPr>
        <w:t xml:space="preserve">Московский государственный университет имени </w:t>
      </w:r>
      <w:proofErr w:type="spellStart"/>
      <w:r w:rsidRPr="00A1669E">
        <w:rPr>
          <w:i/>
        </w:rPr>
        <w:t>М.В.Ломоносова</w:t>
      </w:r>
      <w:proofErr w:type="spellEnd"/>
      <w:r w:rsidRPr="00A1669E">
        <w:rPr>
          <w:i/>
        </w:rPr>
        <w:t xml:space="preserve">, </w:t>
      </w:r>
    </w:p>
    <w:p w:rsidR="00B821F3" w:rsidRDefault="00B821F3" w:rsidP="00B821F3">
      <w:pPr>
        <w:jc w:val="center"/>
        <w:rPr>
          <w:i/>
        </w:rPr>
      </w:pPr>
      <w:r w:rsidRPr="00A1669E">
        <w:rPr>
          <w:i/>
        </w:rPr>
        <w:t>экономический факультет, Москва, Россия</w:t>
      </w:r>
    </w:p>
    <w:p w:rsidR="00B821F3" w:rsidRPr="0091494B" w:rsidRDefault="00B821F3" w:rsidP="00B821F3">
      <w:pPr>
        <w:jc w:val="center"/>
        <w:rPr>
          <w:i/>
          <w:lang w:val="de-DE"/>
        </w:rPr>
      </w:pPr>
      <w:r w:rsidRPr="0091494B">
        <w:rPr>
          <w:i/>
          <w:lang w:val="de-DE"/>
        </w:rPr>
        <w:t>E–mail: gurvitsyb@list.ru</w:t>
      </w:r>
    </w:p>
    <w:p w:rsidR="00B821F3" w:rsidRPr="00B821F3" w:rsidRDefault="00B821F3" w:rsidP="00B821F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821F3" w:rsidRDefault="00B821F3" w:rsidP="00B821F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отбора акций для портфеля в настоящее время является достаточно актуальной, поскольку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последние годы рынки акций в целом не показывают бурного роста, растут лишь отдельные успешные компании. Хорошую доходность портфеля можно обеспечить лишь при помощи отбора подобных компаний в инвестиционный портфель. Для банковского сектора этот вопрос особенно </w:t>
      </w:r>
      <w:r>
        <w:rPr>
          <w:rFonts w:ascii="Times New Roman" w:hAnsi="Times New Roman"/>
          <w:sz w:val="24"/>
          <w:szCs w:val="24"/>
        </w:rPr>
        <w:t>важен</w:t>
      </w:r>
      <w:r w:rsidR="009B62C4">
        <w:rPr>
          <w:rFonts w:ascii="Times New Roman" w:hAnsi="Times New Roman"/>
          <w:sz w:val="24"/>
          <w:szCs w:val="24"/>
        </w:rPr>
        <w:t xml:space="preserve">, так как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динамика разных компаний может различаться кардинально – достаточно сравнить динамику Сбербанка (рост на 10%) и ВТБ (падение более 50%) за последние 2 года.</w:t>
      </w:r>
    </w:p>
    <w:p w:rsidR="0088080B" w:rsidRDefault="00480992" w:rsidP="008808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работе автором разрабатывается</w:t>
      </w:r>
      <w:r w:rsidR="00356468" w:rsidRPr="0088080B">
        <w:rPr>
          <w:rFonts w:ascii="Times New Roman" w:hAnsi="Times New Roman"/>
          <w:sz w:val="24"/>
          <w:szCs w:val="24"/>
        </w:rPr>
        <w:t xml:space="preserve"> алгоритм построения инвестиционного портфеля </w:t>
      </w:r>
      <w:r w:rsidR="00B821F3" w:rsidRPr="0088080B">
        <w:rPr>
          <w:rFonts w:ascii="Times New Roman" w:hAnsi="Times New Roman"/>
          <w:sz w:val="24"/>
          <w:szCs w:val="24"/>
        </w:rPr>
        <w:t xml:space="preserve">на основе критерия </w:t>
      </w:r>
      <w:r w:rsidR="00356468" w:rsidRPr="0088080B">
        <w:rPr>
          <w:rFonts w:ascii="Times New Roman" w:hAnsi="Times New Roman"/>
          <w:sz w:val="24"/>
          <w:szCs w:val="24"/>
        </w:rPr>
        <w:t>“П</w:t>
      </w:r>
      <w:r w:rsidR="00B821F3" w:rsidRPr="0088080B">
        <w:rPr>
          <w:rFonts w:ascii="Times New Roman" w:hAnsi="Times New Roman"/>
          <w:sz w:val="24"/>
          <w:szCs w:val="24"/>
        </w:rPr>
        <w:t>отенциальная доходность/</w:t>
      </w:r>
      <w:proofErr w:type="spellStart"/>
      <w:r w:rsidR="00B821F3" w:rsidRPr="0088080B">
        <w:rPr>
          <w:rFonts w:ascii="Times New Roman" w:hAnsi="Times New Roman"/>
          <w:sz w:val="24"/>
          <w:szCs w:val="24"/>
        </w:rPr>
        <w:t>Expected</w:t>
      </w:r>
      <w:proofErr w:type="spellEnd"/>
      <w:r w:rsidR="00B821F3" w:rsidRPr="00880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3" w:rsidRPr="0088080B">
        <w:rPr>
          <w:rFonts w:ascii="Times New Roman" w:hAnsi="Times New Roman"/>
          <w:sz w:val="24"/>
          <w:szCs w:val="24"/>
        </w:rPr>
        <w:t>Shortfall</w:t>
      </w:r>
      <w:proofErr w:type="spellEnd"/>
      <w:r w:rsidR="00356468" w:rsidRPr="0088080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и оцениваются</w:t>
      </w:r>
      <w:r w:rsidR="00B821F3" w:rsidRPr="0088080B">
        <w:rPr>
          <w:rFonts w:ascii="Times New Roman" w:hAnsi="Times New Roman"/>
          <w:sz w:val="24"/>
          <w:szCs w:val="24"/>
        </w:rPr>
        <w:t xml:space="preserve"> его эффективност</w:t>
      </w:r>
      <w:r w:rsidR="00356468" w:rsidRPr="0088080B">
        <w:rPr>
          <w:rFonts w:ascii="Times New Roman" w:hAnsi="Times New Roman"/>
          <w:sz w:val="24"/>
          <w:szCs w:val="24"/>
        </w:rPr>
        <w:t>ь и риски</w:t>
      </w:r>
      <w:r w:rsidR="00B821F3" w:rsidRPr="0088080B">
        <w:rPr>
          <w:rFonts w:ascii="Times New Roman" w:hAnsi="Times New Roman"/>
          <w:sz w:val="24"/>
          <w:szCs w:val="24"/>
        </w:rPr>
        <w:t>. Полученные результаты сопоставляются с результатами оптимизации портфеля с помощью метода Рачева и коэффициента Шарпа, используемых многими инвестиционными компаниями.</w:t>
      </w:r>
      <w:r w:rsidR="00356468" w:rsidRPr="0088080B">
        <w:rPr>
          <w:rFonts w:ascii="Times New Roman" w:hAnsi="Times New Roman"/>
          <w:sz w:val="24"/>
          <w:szCs w:val="24"/>
        </w:rPr>
        <w:t xml:space="preserve"> </w:t>
      </w:r>
    </w:p>
    <w:p w:rsidR="00480992" w:rsidRDefault="00356468" w:rsidP="00480992">
      <w:pPr>
        <w:spacing w:line="360" w:lineRule="auto"/>
        <w:ind w:firstLine="833"/>
        <w:jc w:val="both"/>
      </w:pPr>
      <w:r w:rsidRPr="0088080B">
        <w:rPr>
          <w:rFonts w:ascii="Times New Roman" w:hAnsi="Times New Roman"/>
          <w:sz w:val="24"/>
          <w:szCs w:val="24"/>
        </w:rPr>
        <w:t xml:space="preserve">Потенциальная доходность базируется на целевой цене, рассчитанной как усредненный прогноз 30 аналитиков. Из наиболее ликвидных акций 35 мировых банков на основе </w:t>
      </w:r>
      <w:proofErr w:type="spellStart"/>
      <w:r w:rsidRPr="0088080B">
        <w:rPr>
          <w:rFonts w:ascii="Times New Roman" w:hAnsi="Times New Roman"/>
          <w:sz w:val="24"/>
          <w:szCs w:val="24"/>
        </w:rPr>
        <w:t>бэктестирования</w:t>
      </w:r>
      <w:proofErr w:type="spellEnd"/>
      <w:r w:rsidRPr="0088080B">
        <w:rPr>
          <w:rFonts w:ascii="Times New Roman" w:hAnsi="Times New Roman"/>
          <w:sz w:val="24"/>
          <w:szCs w:val="24"/>
        </w:rPr>
        <w:t xml:space="preserve"> был сформирован портфель, накопленная доходность которого за 579 дней составила 39,1 %.  Этот портфель обыгрывает рыночный индекс банковского сектора </w:t>
      </w:r>
      <w:r w:rsidR="00480992" w:rsidRPr="00480992">
        <w:rPr>
          <w:rFonts w:ascii="Times New Roman" w:hAnsi="Times New Roman"/>
          <w:sz w:val="24"/>
          <w:szCs w:val="24"/>
        </w:rPr>
        <w:t xml:space="preserve">MSCI </w:t>
      </w:r>
      <w:proofErr w:type="spellStart"/>
      <w:r w:rsidR="00480992" w:rsidRPr="00480992">
        <w:rPr>
          <w:rFonts w:ascii="Times New Roman" w:hAnsi="Times New Roman"/>
          <w:sz w:val="24"/>
          <w:szCs w:val="24"/>
        </w:rPr>
        <w:t>World</w:t>
      </w:r>
      <w:proofErr w:type="spellEnd"/>
      <w:r w:rsidR="00480992" w:rsidRPr="00480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92" w:rsidRPr="00480992">
        <w:rPr>
          <w:rFonts w:ascii="Times New Roman" w:hAnsi="Times New Roman"/>
          <w:sz w:val="24"/>
          <w:szCs w:val="24"/>
        </w:rPr>
        <w:t>Financials</w:t>
      </w:r>
      <w:proofErr w:type="spellEnd"/>
      <w:r w:rsidR="00480992" w:rsidRPr="00480992">
        <w:rPr>
          <w:rFonts w:ascii="Times New Roman" w:hAnsi="Times New Roman"/>
          <w:sz w:val="24"/>
          <w:szCs w:val="24"/>
        </w:rPr>
        <w:t xml:space="preserve"> </w:t>
      </w:r>
      <w:r w:rsidRPr="0088080B">
        <w:rPr>
          <w:rFonts w:ascii="Times New Roman" w:hAnsi="Times New Roman"/>
          <w:sz w:val="24"/>
          <w:szCs w:val="24"/>
        </w:rPr>
        <w:t>91,7% времени. Об эффективности сформированного портфеля также свидетельствует коэффициент Шарпа, который оказался выше рыночного.</w:t>
      </w:r>
      <w:r w:rsidR="00480992">
        <w:rPr>
          <w:rFonts w:ascii="Times New Roman" w:hAnsi="Times New Roman"/>
          <w:sz w:val="24"/>
          <w:szCs w:val="24"/>
        </w:rPr>
        <w:t xml:space="preserve"> </w:t>
      </w:r>
      <w:r w:rsidR="00480992" w:rsidRPr="00480992">
        <w:rPr>
          <w:rFonts w:ascii="Times New Roman" w:hAnsi="Times New Roman"/>
          <w:sz w:val="24"/>
          <w:szCs w:val="24"/>
        </w:rPr>
        <w:t>Оптимизация портфелей, сопоставимого по количеству отобранных акций, на основе показателя Рачева и Шарпа оказалась менее эффективной. Можно сделать вывод, что разработанный алгоритм формирования инвестиционного портфеля на основе отношения «потенциальная доходность/риск» позволяет получать доходность, превышающую не тольк</w:t>
      </w:r>
      <w:r w:rsidR="00480992">
        <w:rPr>
          <w:rFonts w:ascii="Times New Roman" w:hAnsi="Times New Roman"/>
          <w:sz w:val="24"/>
          <w:szCs w:val="24"/>
        </w:rPr>
        <w:t>о доходность рыночного индекса,</w:t>
      </w:r>
      <w:r w:rsidR="00480992" w:rsidRPr="00480992">
        <w:rPr>
          <w:rFonts w:ascii="Times New Roman" w:hAnsi="Times New Roman"/>
          <w:sz w:val="24"/>
          <w:szCs w:val="24"/>
        </w:rPr>
        <w:t xml:space="preserve"> но и доходности портфеля, составленного на основе максимизации коэффициента Рачева и показателя Шарпа при значениях мер риска, незначительно отличающихся друг от друга. </w:t>
      </w:r>
    </w:p>
    <w:p w:rsidR="00356468" w:rsidRPr="0088080B" w:rsidRDefault="00356468" w:rsidP="008808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80B">
        <w:rPr>
          <w:rFonts w:ascii="Times New Roman" w:hAnsi="Times New Roman"/>
          <w:sz w:val="24"/>
          <w:szCs w:val="24"/>
        </w:rPr>
        <w:t xml:space="preserve"> </w:t>
      </w:r>
    </w:p>
    <w:p w:rsidR="00CD59EF" w:rsidRDefault="00CD59EF" w:rsidP="00CD59EF">
      <w:pPr>
        <w:pStyle w:val="HTML"/>
        <w:spacing w:line="360" w:lineRule="auto"/>
        <w:ind w:firstLine="8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9EF">
        <w:rPr>
          <w:rFonts w:ascii="Times New Roman" w:eastAsia="Calibri" w:hAnsi="Times New Roman" w:cs="Times New Roman"/>
          <w:sz w:val="24"/>
          <w:szCs w:val="24"/>
        </w:rPr>
        <w:lastRenderedPageBreak/>
        <w:t>Список используемой литературы:</w:t>
      </w:r>
    </w:p>
    <w:p w:rsidR="00CD59EF" w:rsidRPr="00CD59EF" w:rsidRDefault="00CD59EF" w:rsidP="00CD59EF">
      <w:pPr>
        <w:pStyle w:val="HTML"/>
        <w:spacing w:line="360" w:lineRule="auto"/>
        <w:ind w:firstLine="8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EF" w:rsidRPr="00CD59EF" w:rsidRDefault="00CD59EF" w:rsidP="00CD59E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9EF">
        <w:rPr>
          <w:rFonts w:ascii="Times New Roman" w:hAnsi="Times New Roman"/>
          <w:sz w:val="24"/>
          <w:szCs w:val="24"/>
          <w:lang w:val="en-US"/>
        </w:rPr>
        <w:t>Eling</w:t>
      </w:r>
      <w:proofErr w:type="spellEnd"/>
      <w:r w:rsidRPr="00CD59EF">
        <w:rPr>
          <w:rFonts w:ascii="Times New Roman" w:hAnsi="Times New Roman"/>
          <w:sz w:val="24"/>
          <w:szCs w:val="24"/>
          <w:lang w:val="en-US"/>
        </w:rPr>
        <w:t xml:space="preserve">, M., and F. </w:t>
      </w:r>
      <w:proofErr w:type="spellStart"/>
      <w:r w:rsidRPr="00CD59EF">
        <w:rPr>
          <w:rFonts w:ascii="Times New Roman" w:hAnsi="Times New Roman"/>
          <w:sz w:val="24"/>
          <w:szCs w:val="24"/>
          <w:lang w:val="en-US"/>
        </w:rPr>
        <w:t>Schuhmacher</w:t>
      </w:r>
      <w:proofErr w:type="spellEnd"/>
      <w:r w:rsidRPr="00CD59E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D59EF">
        <w:rPr>
          <w:rFonts w:ascii="Times New Roman" w:hAnsi="Times New Roman"/>
          <w:sz w:val="24"/>
          <w:szCs w:val="24"/>
        </w:rPr>
        <w:t>(2007). "Does the Choice of Performance Measure In</w:t>
      </w:r>
      <w:r w:rsidRPr="00CD59EF">
        <w:rPr>
          <w:rFonts w:ascii="Times New Roman" w:hAnsi="Times New Roman"/>
          <w:sz w:val="24"/>
          <w:szCs w:val="24"/>
        </w:rPr>
        <w:softHyphen/>
        <w:t>fluence the Evaluation of Hedge Funds?" Journal of Banking &amp; Finance, pp. 2632-2647.</w:t>
      </w:r>
    </w:p>
    <w:p w:rsidR="00CD59EF" w:rsidRPr="00CD59EF" w:rsidRDefault="00CD59EF" w:rsidP="00CD59E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9EF">
        <w:rPr>
          <w:rFonts w:ascii="Times New Roman" w:hAnsi="Times New Roman"/>
          <w:sz w:val="24"/>
          <w:szCs w:val="24"/>
        </w:rPr>
        <w:t>Nagurney</w:t>
      </w:r>
      <w:proofErr w:type="spellEnd"/>
      <w:r w:rsidRPr="00CD59EF">
        <w:rPr>
          <w:rFonts w:ascii="Times New Roman" w:hAnsi="Times New Roman"/>
          <w:sz w:val="24"/>
          <w:szCs w:val="24"/>
        </w:rPr>
        <w:t xml:space="preserve"> A. (2009). Portfolio Optimization. Advanced Management Development. Program in </w:t>
      </w:r>
      <w:smartTag w:uri="urn:schemas-microsoft-com:office:smarttags" w:element="place">
        <w:smartTag w:uri="urn:schemas-microsoft-com:office:smarttags" w:element="PlaceName">
          <w:r w:rsidRPr="00CD59EF">
            <w:rPr>
              <w:rFonts w:ascii="Times New Roman" w:hAnsi="Times New Roman"/>
              <w:sz w:val="24"/>
              <w:szCs w:val="24"/>
            </w:rPr>
            <w:t>Real</w:t>
          </w:r>
        </w:smartTag>
        <w:r w:rsidRPr="00CD59E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CD59EF">
            <w:rPr>
              <w:rFonts w:ascii="Times New Roman" w:hAnsi="Times New Roman"/>
              <w:sz w:val="24"/>
              <w:szCs w:val="24"/>
            </w:rPr>
            <w:t>Estate</w:t>
          </w:r>
        </w:smartTag>
        <w:r w:rsidRPr="00CD59E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CD59EF">
            <w:rPr>
              <w:rFonts w:ascii="Times New Roman" w:hAnsi="Times New Roman"/>
              <w:sz w:val="24"/>
              <w:szCs w:val="24"/>
            </w:rPr>
            <w:t>Harvard</w:t>
          </w:r>
        </w:smartTag>
        <w:r w:rsidRPr="00CD59E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D59EF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Pr="00CD59E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CD59EF">
            <w:rPr>
              <w:rFonts w:ascii="Times New Roman" w:hAnsi="Times New Roman"/>
              <w:sz w:val="24"/>
              <w:szCs w:val="24"/>
            </w:rPr>
            <w:t>Graduate</w:t>
          </w:r>
        </w:smartTag>
        <w:r w:rsidRPr="00CD59E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D59EF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CD59EF">
        <w:rPr>
          <w:rFonts w:ascii="Times New Roman" w:hAnsi="Times New Roman"/>
          <w:sz w:val="24"/>
          <w:szCs w:val="24"/>
        </w:rPr>
        <w:t xml:space="preserve"> of Design.</w:t>
      </w:r>
    </w:p>
    <w:p w:rsidR="00CD59EF" w:rsidRPr="00CD59EF" w:rsidRDefault="00CD59EF" w:rsidP="00CD59E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9EF">
        <w:rPr>
          <w:rFonts w:ascii="Times New Roman" w:hAnsi="Times New Roman"/>
          <w:sz w:val="24"/>
          <w:szCs w:val="24"/>
        </w:rPr>
        <w:t>Sharpe, W. F. (1994). The Sharpe Ratio. Journal of Portfolio Management, 21. pp. 49-59.</w:t>
      </w:r>
    </w:p>
    <w:p w:rsidR="00CD59EF" w:rsidRPr="00CD59EF" w:rsidRDefault="00CD59EF" w:rsidP="00CD59E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9EF">
        <w:rPr>
          <w:rFonts w:ascii="Times New Roman" w:hAnsi="Times New Roman"/>
          <w:sz w:val="24"/>
          <w:szCs w:val="24"/>
        </w:rPr>
        <w:t>Stoyanov</w:t>
      </w:r>
      <w:proofErr w:type="spellEnd"/>
      <w:r w:rsidRPr="00CD59EF">
        <w:rPr>
          <w:rFonts w:ascii="Times New Roman" w:hAnsi="Times New Roman"/>
          <w:sz w:val="24"/>
          <w:szCs w:val="24"/>
        </w:rPr>
        <w:t xml:space="preserve"> S., </w:t>
      </w:r>
      <w:proofErr w:type="spellStart"/>
      <w:r w:rsidRPr="00CD59EF">
        <w:rPr>
          <w:rFonts w:ascii="Times New Roman" w:hAnsi="Times New Roman"/>
          <w:sz w:val="24"/>
          <w:szCs w:val="24"/>
        </w:rPr>
        <w:t>Rachev</w:t>
      </w:r>
      <w:proofErr w:type="spellEnd"/>
      <w:r w:rsidRPr="00CD59EF">
        <w:rPr>
          <w:rFonts w:ascii="Times New Roman" w:hAnsi="Times New Roman"/>
          <w:sz w:val="24"/>
          <w:szCs w:val="24"/>
        </w:rPr>
        <w:t xml:space="preserve"> S., </w:t>
      </w:r>
      <w:proofErr w:type="spellStart"/>
      <w:r w:rsidRPr="00CD59EF">
        <w:rPr>
          <w:rFonts w:ascii="Times New Roman" w:hAnsi="Times New Roman"/>
          <w:sz w:val="24"/>
          <w:szCs w:val="24"/>
        </w:rPr>
        <w:t>Fabozzi</w:t>
      </w:r>
      <w:proofErr w:type="spellEnd"/>
      <w:r w:rsidRPr="00CD59EF">
        <w:rPr>
          <w:rFonts w:ascii="Times New Roman" w:hAnsi="Times New Roman"/>
          <w:sz w:val="24"/>
          <w:szCs w:val="24"/>
        </w:rPr>
        <w:t xml:space="preserve"> F. (2007). Optimal Financial Portfolios. Applied Mathematical Finance. 401-436.</w:t>
      </w:r>
    </w:p>
    <w:p w:rsidR="00CD59EF" w:rsidRPr="00CD59EF" w:rsidRDefault="00CD59EF" w:rsidP="00CD59E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9EF">
        <w:rPr>
          <w:rFonts w:ascii="Times New Roman" w:hAnsi="Times New Roman"/>
          <w:sz w:val="24"/>
          <w:szCs w:val="24"/>
        </w:rPr>
        <w:t>http://www.bloomberg.com/- сайт провайдера финансовой информации</w:t>
      </w:r>
    </w:p>
    <w:p w:rsidR="00CD59EF" w:rsidRPr="00CD59EF" w:rsidRDefault="00CD59EF" w:rsidP="00CD59EF">
      <w:pPr>
        <w:tabs>
          <w:tab w:val="left" w:pos="406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6468" w:rsidRDefault="00356468" w:rsidP="00B821F3">
      <w:pPr>
        <w:spacing w:line="360" w:lineRule="auto"/>
        <w:ind w:firstLine="840"/>
        <w:jc w:val="both"/>
      </w:pPr>
    </w:p>
    <w:p w:rsidR="00B821F3" w:rsidRDefault="00B821F3" w:rsidP="00B821F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5A5F" w:rsidRDefault="00115A5F"/>
    <w:sectPr w:rsidR="0011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356F4"/>
    <w:multiLevelType w:val="hybridMultilevel"/>
    <w:tmpl w:val="2B744B96"/>
    <w:lvl w:ilvl="0" w:tplc="9A52C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F3"/>
    <w:rsid w:val="00115A5F"/>
    <w:rsid w:val="00356468"/>
    <w:rsid w:val="00480992"/>
    <w:rsid w:val="006644D2"/>
    <w:rsid w:val="0088080B"/>
    <w:rsid w:val="009B62C4"/>
    <w:rsid w:val="00B821F3"/>
    <w:rsid w:val="00C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DB2E-85FA-4228-8E48-30F9E215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F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D5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59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2397</Characters>
  <Application>Microsoft Office Word</Application>
  <DocSecurity>0</DocSecurity>
  <Lines>47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2014-02-25T15:07:00Z</dcterms:created>
  <dcterms:modified xsi:type="dcterms:W3CDTF">2014-02-25T16:11:00Z</dcterms:modified>
</cp:coreProperties>
</file>