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BEDD" w14:textId="77777777" w:rsidR="00864D04" w:rsidRPr="00864D04" w:rsidRDefault="00864D04" w:rsidP="00864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04">
        <w:rPr>
          <w:rFonts w:ascii="Times New Roman" w:hAnsi="Times New Roman" w:cs="Times New Roman"/>
          <w:b/>
          <w:sz w:val="24"/>
          <w:szCs w:val="24"/>
        </w:rPr>
        <w:t xml:space="preserve">Темпоральная структура концепта </w:t>
      </w:r>
      <w:r w:rsidRPr="008C20C5">
        <w:rPr>
          <w:rFonts w:ascii="Times New Roman" w:hAnsi="Times New Roman" w:cs="Times New Roman"/>
          <w:b/>
          <w:i/>
          <w:sz w:val="24"/>
          <w:szCs w:val="24"/>
        </w:rPr>
        <w:t>общество</w:t>
      </w:r>
    </w:p>
    <w:p w14:paraId="0CA1E387" w14:textId="77777777" w:rsidR="00864D04" w:rsidRDefault="00864D04" w:rsidP="0086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4D04">
        <w:rPr>
          <w:rFonts w:ascii="Times New Roman" w:hAnsi="Times New Roman" w:cs="Times New Roman"/>
          <w:sz w:val="24"/>
          <w:szCs w:val="24"/>
        </w:rPr>
        <w:t>Дуринова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Галина Вячеславовна</w:t>
      </w:r>
    </w:p>
    <w:p w14:paraId="39A27136" w14:textId="77777777" w:rsidR="00864D04" w:rsidRDefault="00864D04" w:rsidP="0086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университета им. М.В. Ломоносова, Москва, Россия</w:t>
      </w:r>
    </w:p>
    <w:p w14:paraId="27DDF3CF" w14:textId="77777777" w:rsidR="00864D04" w:rsidRPr="00864D04" w:rsidRDefault="00864D04" w:rsidP="0086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DF1688" w14:textId="2D6BC7A1" w:rsidR="00864D04" w:rsidRPr="00864D04" w:rsidRDefault="00864D04" w:rsidP="0086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 xml:space="preserve">Актуальной задачей исторической семантики является создание «Исторического словаря русской социально-политической терминологии». В направлении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Begriffsgeschichte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изучается история так называемых «базовых исторических понят</w:t>
      </w:r>
      <w:r w:rsidR="008C20C5">
        <w:rPr>
          <w:rFonts w:ascii="Times New Roman" w:hAnsi="Times New Roman" w:cs="Times New Roman"/>
          <w:sz w:val="24"/>
          <w:szCs w:val="24"/>
        </w:rPr>
        <w:t xml:space="preserve">ий». Их специфика, по Р. </w:t>
      </w:r>
      <w:proofErr w:type="spellStart"/>
      <w:r w:rsidR="008C20C5">
        <w:rPr>
          <w:rFonts w:ascii="Times New Roman" w:hAnsi="Times New Roman" w:cs="Times New Roman"/>
          <w:sz w:val="24"/>
          <w:szCs w:val="24"/>
        </w:rPr>
        <w:t>Козелле</w:t>
      </w:r>
      <w:r w:rsidRPr="00864D04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, заключается в том, что они обладают темпоральной структурой, в которой выделяется «область опыта» и «горизонт ожидания».  Слово «общество», безусловно, следует отнести к таким «базовым понятиям» русского социально-политического языка. Его темпоральная структура создается спектром смысловых потенций, заключенных в корне </w:t>
      </w:r>
      <w:proofErr w:type="gramStart"/>
      <w:r w:rsidRPr="008C20C5">
        <w:rPr>
          <w:rFonts w:ascii="Times New Roman" w:hAnsi="Times New Roman" w:cs="Times New Roman"/>
          <w:i/>
          <w:sz w:val="24"/>
          <w:szCs w:val="24"/>
        </w:rPr>
        <w:t>-о</w:t>
      </w:r>
      <w:proofErr w:type="gramEnd"/>
      <w:r w:rsidRPr="008C20C5">
        <w:rPr>
          <w:rFonts w:ascii="Times New Roman" w:hAnsi="Times New Roman" w:cs="Times New Roman"/>
          <w:i/>
          <w:sz w:val="24"/>
          <w:szCs w:val="24"/>
        </w:rPr>
        <w:t>бщ-.</w:t>
      </w:r>
      <w:r w:rsidRPr="00864D04">
        <w:rPr>
          <w:rFonts w:ascii="Times New Roman" w:hAnsi="Times New Roman" w:cs="Times New Roman"/>
          <w:sz w:val="24"/>
          <w:szCs w:val="24"/>
        </w:rPr>
        <w:t xml:space="preserve"> Однако социально-политическим концептом </w:t>
      </w:r>
      <w:r w:rsidRPr="008C20C5">
        <w:rPr>
          <w:rFonts w:ascii="Times New Roman" w:hAnsi="Times New Roman" w:cs="Times New Roman"/>
          <w:i/>
          <w:sz w:val="24"/>
          <w:szCs w:val="24"/>
        </w:rPr>
        <w:t>общество</w:t>
      </w:r>
      <w:r w:rsidRPr="00864D04">
        <w:rPr>
          <w:rFonts w:ascii="Times New Roman" w:hAnsi="Times New Roman" w:cs="Times New Roman"/>
          <w:sz w:val="24"/>
          <w:szCs w:val="24"/>
        </w:rPr>
        <w:t xml:space="preserve"> становится в XVIII в., и здесь важным «лингвистическим событием» (Ж. Гийому) является «Наказ» Екатерины II. Следующее изменение темпоральной структуры  - первая треть XIX в., где определяющую роль играет языковое сознание декабристов.</w:t>
      </w:r>
    </w:p>
    <w:p w14:paraId="71701A13" w14:textId="460B7FEA" w:rsidR="00864D04" w:rsidRPr="00864D04" w:rsidRDefault="00864D04" w:rsidP="0086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 xml:space="preserve">В докладе прослеживаются этапы истории </w:t>
      </w:r>
      <w:r w:rsidR="008C20C5">
        <w:rPr>
          <w:rFonts w:ascii="Times New Roman" w:hAnsi="Times New Roman" w:cs="Times New Roman"/>
          <w:sz w:val="24"/>
          <w:szCs w:val="24"/>
        </w:rPr>
        <w:t>возникновения концепта «общество</w:t>
      </w:r>
      <w:r w:rsidRPr="00864D04">
        <w:rPr>
          <w:rFonts w:ascii="Times New Roman" w:hAnsi="Times New Roman" w:cs="Times New Roman"/>
          <w:sz w:val="24"/>
          <w:szCs w:val="24"/>
        </w:rPr>
        <w:t xml:space="preserve">» и изменений в его темпоральной структуре. Делается акцент на том, что темпоральная структура не только возникает и меняется под действием внешних факторов, но и сама является фактором 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 xml:space="preserve"> как в языке, так и во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внеязковой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действительности.</w:t>
      </w:r>
    </w:p>
    <w:p w14:paraId="74A52D5B" w14:textId="4DAF7E5F" w:rsidR="00864D04" w:rsidRPr="00864D04" w:rsidRDefault="00864D04" w:rsidP="00600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D04">
        <w:rPr>
          <w:rFonts w:ascii="Times New Roman" w:hAnsi="Times New Roman" w:cs="Times New Roman"/>
          <w:sz w:val="24"/>
          <w:szCs w:val="24"/>
        </w:rPr>
        <w:t xml:space="preserve">В древнерусский период 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обьщьство</w:t>
      </w:r>
      <w:proofErr w:type="spellEnd"/>
      <w:r w:rsidRPr="008C20C5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64D04">
        <w:rPr>
          <w:rFonts w:ascii="Times New Roman" w:hAnsi="Times New Roman" w:cs="Times New Roman"/>
          <w:sz w:val="24"/>
          <w:szCs w:val="24"/>
        </w:rPr>
        <w:t xml:space="preserve">не существует отдельно от комплекса значений однокоренных  слов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обьщина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обьщатися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(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обещатися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>)</w:t>
      </w:r>
      <w:r w:rsidRPr="006005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обьщитися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обьщьникъ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обьщно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обьщиныи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обьщинѣ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>. Можно выделить шес</w:t>
      </w:r>
      <w:r w:rsidR="00600592">
        <w:rPr>
          <w:rFonts w:ascii="Times New Roman" w:hAnsi="Times New Roman" w:cs="Times New Roman"/>
          <w:sz w:val="24"/>
          <w:szCs w:val="24"/>
        </w:rPr>
        <w:t>ть значений этого корня</w:t>
      </w:r>
      <w:r w:rsidRPr="00864D04">
        <w:rPr>
          <w:rFonts w:ascii="Times New Roman" w:hAnsi="Times New Roman" w:cs="Times New Roman"/>
          <w:sz w:val="24"/>
          <w:szCs w:val="24"/>
        </w:rPr>
        <w:t>: 1. соединение через местоположение  (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общежителство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общежитель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, община,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обьщесѣдалище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>), 2. соединение через участие в одной ситуации (</w:t>
      </w:r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не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обѣщникъ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боуди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трапезеѣ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ихъ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;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земля н</w:t>
      </w:r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аша, а животине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ходити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опче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;</w:t>
      </w:r>
      <w:proofErr w:type="gram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обьча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см</w:t>
      </w:r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е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рть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всемъ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>), 3. метонимия часть-целое (</w:t>
      </w:r>
      <w:proofErr w:type="spellStart"/>
      <w:r w:rsidRPr="00600592">
        <w:rPr>
          <w:rFonts w:ascii="Arial" w:hAnsi="Arial" w:cs="Arial"/>
          <w:i/>
          <w:sz w:val="24"/>
          <w:szCs w:val="24"/>
        </w:rPr>
        <w:t>ѡ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бѣщница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тво</w:t>
      </w:r>
      <w:r w:rsidRPr="00600592">
        <w:rPr>
          <w:rFonts w:ascii="Arial" w:hAnsi="Arial" w:cs="Arial"/>
          <w:i/>
          <w:sz w:val="24"/>
          <w:szCs w:val="24"/>
        </w:rPr>
        <w:t>ѩ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и жена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завѣта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твоего;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обѣщникъ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есть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нечьтивымъ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>), 4. соединение через наличие общего объекта, признака (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обьштааго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вьсѣх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врага;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хлѣб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общеваныи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;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въ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здоуха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не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обьщоуемъ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>)</w:t>
      </w:r>
      <w:r w:rsidR="00600592">
        <w:rPr>
          <w:rFonts w:ascii="Times New Roman" w:hAnsi="Times New Roman" w:cs="Times New Roman"/>
          <w:sz w:val="24"/>
          <w:szCs w:val="24"/>
        </w:rPr>
        <w:t>, 5. отношение «</w:t>
      </w:r>
      <w:proofErr w:type="spellStart"/>
      <w:r w:rsidR="00600592">
        <w:rPr>
          <w:rFonts w:ascii="Times New Roman" w:hAnsi="Times New Roman" w:cs="Times New Roman"/>
          <w:sz w:val="24"/>
          <w:szCs w:val="24"/>
        </w:rPr>
        <w:t>человек+</w:t>
      </w:r>
      <w:proofErr w:type="gramStart"/>
      <w:r w:rsidR="0060059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proofErr w:type="gramEnd"/>
      <w:r w:rsidRPr="00864D0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въ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царьствии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Arial" w:hAnsi="Arial" w:cs="Arial"/>
          <w:i/>
          <w:sz w:val="24"/>
          <w:szCs w:val="24"/>
        </w:rPr>
        <w:t>ѡ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бещника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приать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брата своего</w:t>
      </w:r>
      <w:r w:rsidR="00600592">
        <w:rPr>
          <w:rFonts w:ascii="Times New Roman" w:hAnsi="Times New Roman" w:cs="Times New Roman"/>
          <w:sz w:val="24"/>
          <w:szCs w:val="24"/>
        </w:rPr>
        <w:t xml:space="preserve">), 6. </w:t>
      </w:r>
      <w:proofErr w:type="spellStart"/>
      <w:r w:rsidR="00600592">
        <w:rPr>
          <w:rFonts w:ascii="Times New Roman" w:hAnsi="Times New Roman" w:cs="Times New Roman"/>
          <w:sz w:val="24"/>
          <w:szCs w:val="24"/>
        </w:rPr>
        <w:t>внеситуативное</w:t>
      </w:r>
      <w:proofErr w:type="spellEnd"/>
      <w:r w:rsidR="00600592">
        <w:rPr>
          <w:rFonts w:ascii="Times New Roman" w:hAnsi="Times New Roman" w:cs="Times New Roman"/>
          <w:sz w:val="24"/>
          <w:szCs w:val="24"/>
        </w:rPr>
        <w:t xml:space="preserve"> действие – </w:t>
      </w:r>
      <w:r w:rsidRPr="00864D04">
        <w:rPr>
          <w:rFonts w:ascii="Times New Roman" w:hAnsi="Times New Roman" w:cs="Times New Roman"/>
          <w:sz w:val="24"/>
          <w:szCs w:val="24"/>
        </w:rPr>
        <w:t>через говорение (</w:t>
      </w:r>
      <w:proofErr w:type="spellStart"/>
      <w:r w:rsidRPr="00600592">
        <w:rPr>
          <w:rFonts w:ascii="Arial" w:hAnsi="Arial" w:cs="Arial"/>
          <w:i/>
          <w:sz w:val="24"/>
          <w:szCs w:val="24"/>
        </w:rPr>
        <w:t>ѥ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му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же и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обьщевавъс</w:t>
      </w:r>
      <w:r w:rsidRPr="00600592">
        <w:rPr>
          <w:rFonts w:ascii="Arial" w:hAnsi="Arial" w:cs="Arial"/>
          <w:i/>
          <w:sz w:val="24"/>
          <w:szCs w:val="24"/>
        </w:rPr>
        <w:t>ѧ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 </w:t>
      </w:r>
      <w:r w:rsidRPr="00600592">
        <w:rPr>
          <w:rFonts w:ascii="Arial" w:hAnsi="Arial" w:cs="Arial"/>
          <w:i/>
          <w:sz w:val="24"/>
          <w:szCs w:val="24"/>
        </w:rPr>
        <w:t>ѡ</w:t>
      </w:r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>всѣхъ</w:t>
      </w:r>
      <w:proofErr w:type="spellEnd"/>
      <w:r w:rsidR="008C20C5" w:rsidRPr="00600592">
        <w:rPr>
          <w:rFonts w:ascii="Lucida Sans Unicode" w:hAnsi="Lucida Sans Unicode" w:cs="Lucida Sans Unicode"/>
          <w:i/>
          <w:sz w:val="24"/>
          <w:szCs w:val="24"/>
        </w:rPr>
        <w:t xml:space="preserve">; </w:t>
      </w:r>
      <w:proofErr w:type="spellStart"/>
      <w:proofErr w:type="gramStart"/>
      <w:r w:rsidRPr="00600592">
        <w:rPr>
          <w:rFonts w:ascii="Lucida Sans Unicode" w:hAnsi="Lucida Sans Unicode" w:cs="Lucida Sans Unicode"/>
          <w:i/>
          <w:sz w:val="24"/>
          <w:szCs w:val="24"/>
        </w:rPr>
        <w:t>обьщающихъс</w:t>
      </w:r>
      <w:proofErr w:type="gramEnd"/>
      <w:r w:rsidRPr="00600592">
        <w:rPr>
          <w:rFonts w:ascii="Arial" w:hAnsi="Arial" w:cs="Arial"/>
          <w:i/>
          <w:sz w:val="24"/>
          <w:szCs w:val="24"/>
        </w:rPr>
        <w:t>ѧ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ї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мол</w:t>
      </w:r>
      <w:r w:rsidRPr="00600592">
        <w:rPr>
          <w:rFonts w:ascii="Arial" w:hAnsi="Arial" w:cs="Arial"/>
          <w:i/>
          <w:sz w:val="24"/>
          <w:szCs w:val="24"/>
        </w:rPr>
        <w:t>ѧ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щихъс</w:t>
      </w:r>
      <w:r w:rsidRPr="00600592">
        <w:rPr>
          <w:rFonts w:ascii="Arial" w:hAnsi="Arial" w:cs="Arial"/>
          <w:i/>
          <w:sz w:val="24"/>
          <w:szCs w:val="24"/>
        </w:rPr>
        <w:t>ѧ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Lucida Sans Unicode" w:hAnsi="Lucida Sans Unicode" w:cs="Lucida Sans Unicode"/>
          <w:i/>
          <w:sz w:val="24"/>
          <w:szCs w:val="24"/>
        </w:rPr>
        <w:t>съ</w:t>
      </w:r>
      <w:proofErr w:type="spellEnd"/>
      <w:r w:rsidRPr="00600592">
        <w:rPr>
          <w:rFonts w:ascii="Lucida Sans Unicode" w:hAnsi="Lucida Sans Unicode" w:cs="Lucida Sans Unicode"/>
          <w:i/>
          <w:sz w:val="24"/>
          <w:szCs w:val="24"/>
        </w:rPr>
        <w:t xml:space="preserve"> </w:t>
      </w:r>
      <w:proofErr w:type="spellStart"/>
      <w:r w:rsidRPr="00600592">
        <w:rPr>
          <w:rFonts w:ascii="Arial" w:hAnsi="Arial" w:cs="Arial"/>
          <w:i/>
          <w:sz w:val="24"/>
          <w:szCs w:val="24"/>
        </w:rPr>
        <w:t>ѥ</w:t>
      </w:r>
      <w:r w:rsidRPr="00600592">
        <w:rPr>
          <w:rFonts w:ascii="Lucida Sans Unicode" w:hAnsi="Lucida Sans Unicode" w:cs="Lucida Sans Unicode"/>
          <w:i/>
          <w:sz w:val="24"/>
          <w:szCs w:val="24"/>
        </w:rPr>
        <w:t>ретикы</w:t>
      </w:r>
      <w:proofErr w:type="spellEnd"/>
      <w:r w:rsidR="00600592">
        <w:rPr>
          <w:rFonts w:ascii="Times New Roman" w:hAnsi="Times New Roman" w:cs="Times New Roman"/>
          <w:sz w:val="24"/>
          <w:szCs w:val="24"/>
        </w:rPr>
        <w:t xml:space="preserve">) </w:t>
      </w:r>
      <w:r w:rsidR="00600592" w:rsidRPr="00600592">
        <w:rPr>
          <w:rFonts w:ascii="Times New Roman" w:hAnsi="Times New Roman" w:cs="Times New Roman"/>
          <w:sz w:val="24"/>
          <w:szCs w:val="24"/>
        </w:rPr>
        <w:t>[</w:t>
      </w:r>
      <w:r w:rsidR="00600592">
        <w:rPr>
          <w:rFonts w:ascii="Times New Roman" w:hAnsi="Times New Roman" w:cs="Times New Roman"/>
          <w:sz w:val="24"/>
          <w:szCs w:val="24"/>
        </w:rPr>
        <w:t>Срезневский: 578-583</w:t>
      </w:r>
      <w:r w:rsidR="00600592" w:rsidRPr="00600592">
        <w:rPr>
          <w:rFonts w:ascii="Times New Roman" w:hAnsi="Times New Roman" w:cs="Times New Roman"/>
          <w:sz w:val="24"/>
          <w:szCs w:val="24"/>
        </w:rPr>
        <w:t>]</w:t>
      </w:r>
      <w:r w:rsidR="00600592">
        <w:rPr>
          <w:rFonts w:ascii="Times New Roman" w:hAnsi="Times New Roman" w:cs="Times New Roman"/>
          <w:sz w:val="24"/>
          <w:szCs w:val="24"/>
        </w:rPr>
        <w:t>.</w:t>
      </w:r>
      <w:r w:rsidRPr="00864D04">
        <w:rPr>
          <w:rFonts w:ascii="Times New Roman" w:hAnsi="Times New Roman" w:cs="Times New Roman"/>
          <w:sz w:val="24"/>
          <w:szCs w:val="24"/>
        </w:rPr>
        <w:t xml:space="preserve"> Значение ‘общество – объединение людей...’ не фиксируется.</w:t>
      </w:r>
    </w:p>
    <w:p w14:paraId="7FC9EFF8" w14:textId="77777777" w:rsidR="00864D04" w:rsidRPr="00864D04" w:rsidRDefault="00864D04" w:rsidP="0086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>Складывается то, что можно называть «когнитивной картой общего»: через разные типы «общего» язык устанавливает определенные связи и отношения.</w:t>
      </w:r>
    </w:p>
    <w:p w14:paraId="0107FD4D" w14:textId="1D23511C" w:rsidR="00864D04" w:rsidRPr="00864D04" w:rsidRDefault="00864D04" w:rsidP="0086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 xml:space="preserve">Социально-правовые отношения – основа смысловой структуры французского концепта </w:t>
      </w:r>
      <w:proofErr w:type="spellStart"/>
      <w:r w:rsidRPr="008C20C5">
        <w:rPr>
          <w:rFonts w:ascii="Times New Roman" w:hAnsi="Times New Roman" w:cs="Times New Roman"/>
          <w:i/>
          <w:sz w:val="24"/>
          <w:szCs w:val="24"/>
        </w:rPr>
        <w:t>société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. Екатерина II, создавая свой «Наказ», переводит его словом </w:t>
      </w:r>
      <w:r w:rsidRPr="008C20C5">
        <w:rPr>
          <w:rFonts w:ascii="Times New Roman" w:hAnsi="Times New Roman" w:cs="Times New Roman"/>
          <w:i/>
          <w:sz w:val="24"/>
          <w:szCs w:val="24"/>
        </w:rPr>
        <w:t>общество.</w:t>
      </w:r>
      <w:r w:rsidRPr="00864D04">
        <w:rPr>
          <w:rFonts w:ascii="Times New Roman" w:hAnsi="Times New Roman" w:cs="Times New Roman"/>
          <w:sz w:val="24"/>
          <w:szCs w:val="24"/>
        </w:rPr>
        <w:t xml:space="preserve"> «Словарь языка XVIII в.» показывает, что такое значение не было подготовлено сложившимся узусом употребления русского слова. Первое значение – «общность, всеобщность»: «общество блага в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себ</w:t>
      </w:r>
      <w:r w:rsidRPr="008C20C5">
        <w:rPr>
          <w:rFonts w:ascii="Lucida Sans Unicode" w:hAnsi="Lucida Sans Unicode" w:cs="Lucida Sans Unicode"/>
          <w:sz w:val="24"/>
          <w:szCs w:val="24"/>
        </w:rPr>
        <w:t>ѣ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A55">
        <w:rPr>
          <w:rFonts w:ascii="Times New Roman" w:hAnsi="Times New Roman" w:cs="Times New Roman"/>
          <w:sz w:val="24"/>
          <w:szCs w:val="24"/>
        </w:rPr>
        <w:t>заключаемой</w:t>
      </w:r>
      <w:proofErr w:type="gramEnd"/>
      <w:r w:rsidR="00BB3A55">
        <w:rPr>
          <w:rFonts w:ascii="Times New Roman" w:hAnsi="Times New Roman" w:cs="Times New Roman"/>
          <w:sz w:val="24"/>
          <w:szCs w:val="24"/>
        </w:rPr>
        <w:t xml:space="preserve"> </w:t>
      </w:r>
      <w:r w:rsidRPr="00864D04">
        <w:rPr>
          <w:rFonts w:ascii="Times New Roman" w:hAnsi="Times New Roman" w:cs="Times New Roman"/>
          <w:sz w:val="24"/>
          <w:szCs w:val="24"/>
        </w:rPr>
        <w:t xml:space="preserve">интерес…без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общаго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сов</w:t>
      </w:r>
      <w:r w:rsidRPr="008C20C5">
        <w:rPr>
          <w:rFonts w:ascii="Lucida Sans Unicode" w:hAnsi="Lucida Sans Unicode" w:cs="Lucida Sans Unicode"/>
          <w:sz w:val="24"/>
          <w:szCs w:val="24"/>
        </w:rPr>
        <w:t>ѣ</w:t>
      </w:r>
      <w:r w:rsidRPr="00864D04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учрежден» [СЯ XVIII: 118]. В значении «совокупность людей» слово не несет политической семантики. Ср. такие примеры: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челов</w:t>
      </w:r>
      <w:r w:rsidRPr="008C20C5">
        <w:rPr>
          <w:rFonts w:ascii="Lucida Sans Unicode" w:hAnsi="Lucida Sans Unicode" w:cs="Lucida Sans Unicode"/>
          <w:sz w:val="24"/>
          <w:szCs w:val="24"/>
        </w:rPr>
        <w:t>ѣ</w:t>
      </w:r>
      <w:r w:rsidRPr="00864D04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общество, городское общество, общество священников [там же: 119-121]. Первое употребление слова «общество» в «Наказе» - «гражданское общество». 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 xml:space="preserve">Однако, учитывая, что эквивалентом французскому термину </w:t>
      </w:r>
      <w:proofErr w:type="spellStart"/>
      <w:r w:rsidRPr="008C20C5">
        <w:rPr>
          <w:rFonts w:ascii="Times New Roman" w:hAnsi="Times New Roman" w:cs="Times New Roman"/>
          <w:i/>
          <w:sz w:val="24"/>
          <w:szCs w:val="24"/>
        </w:rPr>
        <w:t>bon</w:t>
      </w:r>
      <w:proofErr w:type="spellEnd"/>
      <w:r w:rsidRPr="008C2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20C5">
        <w:rPr>
          <w:rFonts w:ascii="Times New Roman" w:hAnsi="Times New Roman" w:cs="Times New Roman"/>
          <w:i/>
          <w:sz w:val="24"/>
          <w:szCs w:val="24"/>
        </w:rPr>
        <w:t>citoyen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(законопослушный гражданин) в «Наказе» соответствует «честный человек», «гражданское общество» следует понимать как ‘совокупность людей, подданных’.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 xml:space="preserve"> Размытость политической семантики </w:t>
      </w:r>
      <w:r w:rsidRPr="00864D04">
        <w:rPr>
          <w:rFonts w:ascii="Times New Roman" w:hAnsi="Times New Roman" w:cs="Times New Roman"/>
          <w:sz w:val="24"/>
          <w:szCs w:val="24"/>
        </w:rPr>
        <w:lastRenderedPageBreak/>
        <w:t xml:space="preserve">усиливается и присутствующими в этом же тексте употреблениями типа «по делам до </w:t>
      </w:r>
      <w:r w:rsidR="00600592">
        <w:rPr>
          <w:rFonts w:ascii="Times New Roman" w:hAnsi="Times New Roman" w:cs="Times New Roman"/>
          <w:sz w:val="24"/>
          <w:szCs w:val="24"/>
        </w:rPr>
        <w:t>общества касающимся» [Наказ</w:t>
      </w:r>
      <w:r w:rsidRPr="00864D04">
        <w:rPr>
          <w:rFonts w:ascii="Times New Roman" w:hAnsi="Times New Roman" w:cs="Times New Roman"/>
          <w:sz w:val="24"/>
          <w:szCs w:val="24"/>
        </w:rPr>
        <w:t xml:space="preserve">: 83],  в значении 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публичное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 xml:space="preserve"> VS личное. У формируемого русского социально-политического концепта </w:t>
      </w:r>
      <w:r w:rsidRPr="00BB3A55">
        <w:rPr>
          <w:rFonts w:ascii="Times New Roman" w:hAnsi="Times New Roman" w:cs="Times New Roman"/>
          <w:i/>
          <w:sz w:val="24"/>
          <w:szCs w:val="24"/>
        </w:rPr>
        <w:t>общество</w:t>
      </w:r>
      <w:r w:rsidRPr="00864D04">
        <w:rPr>
          <w:rFonts w:ascii="Times New Roman" w:hAnsi="Times New Roman" w:cs="Times New Roman"/>
          <w:sz w:val="24"/>
          <w:szCs w:val="24"/>
        </w:rPr>
        <w:t xml:space="preserve"> складывается значение ‘совокупность людей, подчиняющихся воле государя’, ‘подданные’. Продолжая построение когнитивной карты «общего», можно толковать значение следующим образом: общество – «соединение на основе всеобщего подчинения воле монарха».</w:t>
      </w:r>
    </w:p>
    <w:p w14:paraId="02D2696C" w14:textId="4BD68A80" w:rsidR="00864D04" w:rsidRPr="008C20C5" w:rsidRDefault="00864D04" w:rsidP="00F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04">
        <w:rPr>
          <w:rFonts w:ascii="Times New Roman" w:hAnsi="Times New Roman" w:cs="Times New Roman"/>
          <w:sz w:val="24"/>
          <w:szCs w:val="24"/>
        </w:rPr>
        <w:t>Темпоральная структура меняется, когда на «горизонте ожидания» появляется другой тип связи, другое «общее». Для первых десятилетий XIX в. характерны многочисленные дефиниции «общества»: «всякое соединение нескольких человек для достижени</w:t>
      </w:r>
      <w:r w:rsidR="00BB3A55">
        <w:rPr>
          <w:rFonts w:ascii="Times New Roman" w:hAnsi="Times New Roman" w:cs="Times New Roman"/>
          <w:sz w:val="24"/>
          <w:szCs w:val="24"/>
        </w:rPr>
        <w:t>я какой-</w:t>
      </w:r>
      <w:r w:rsidRPr="00864D04">
        <w:rPr>
          <w:rFonts w:ascii="Times New Roman" w:hAnsi="Times New Roman" w:cs="Times New Roman"/>
          <w:sz w:val="24"/>
          <w:szCs w:val="24"/>
        </w:rPr>
        <w:t xml:space="preserve">либо цели называется обществом», «члены всякого общества могут единодушно согласиться в цели» (П.И. </w:t>
      </w:r>
      <w:r w:rsidR="00BB3A55">
        <w:rPr>
          <w:rFonts w:ascii="Times New Roman" w:hAnsi="Times New Roman" w:cs="Times New Roman"/>
          <w:sz w:val="24"/>
          <w:szCs w:val="24"/>
        </w:rPr>
        <w:t xml:space="preserve">Пестель), «соотношение людей, в </w:t>
      </w:r>
      <w:r w:rsidRPr="00864D04">
        <w:rPr>
          <w:rFonts w:ascii="Times New Roman" w:hAnsi="Times New Roman" w:cs="Times New Roman"/>
          <w:sz w:val="24"/>
          <w:szCs w:val="24"/>
        </w:rPr>
        <w:t>котором им принадлежит взаимное право требовать от всех прочих содействия к достижению общей цели» (А.П. Куницын). Таким образом, общество – «соединение на основе общей цели». Сравнивая «культурные слова» (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Мороховский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А.Н.) </w:t>
      </w:r>
      <w:r w:rsidRPr="008C20C5">
        <w:rPr>
          <w:rFonts w:ascii="Times New Roman" w:hAnsi="Times New Roman" w:cs="Times New Roman"/>
          <w:i/>
          <w:sz w:val="24"/>
          <w:szCs w:val="24"/>
        </w:rPr>
        <w:t>нация</w:t>
      </w:r>
      <w:r w:rsidRPr="00864D04">
        <w:rPr>
          <w:rFonts w:ascii="Times New Roman" w:hAnsi="Times New Roman" w:cs="Times New Roman"/>
          <w:sz w:val="24"/>
          <w:szCs w:val="24"/>
        </w:rPr>
        <w:t xml:space="preserve"> и </w:t>
      </w:r>
      <w:r w:rsidRPr="008C20C5">
        <w:rPr>
          <w:rFonts w:ascii="Times New Roman" w:hAnsi="Times New Roman" w:cs="Times New Roman"/>
          <w:i/>
          <w:sz w:val="24"/>
          <w:szCs w:val="24"/>
        </w:rPr>
        <w:t>общество</w:t>
      </w:r>
      <w:r w:rsidRPr="00864D04">
        <w:rPr>
          <w:rFonts w:ascii="Times New Roman" w:hAnsi="Times New Roman" w:cs="Times New Roman"/>
          <w:sz w:val="24"/>
          <w:szCs w:val="24"/>
        </w:rPr>
        <w:t xml:space="preserve">, Л.А. Жданова отмечает, что «общество…не единично ни во времени, ни в пространстве. Общества последовательно сменяют друг друга на временной оси и одновременно сосуществуют, будучи ограниченными рамками государства», «каждый </w:t>
      </w:r>
      <w:r w:rsidRPr="008C20C5">
        <w:rPr>
          <w:rFonts w:ascii="Times New Roman" w:hAnsi="Times New Roman" w:cs="Times New Roman"/>
          <w:i/>
          <w:sz w:val="24"/>
          <w:szCs w:val="24"/>
        </w:rPr>
        <w:t>народ</w:t>
      </w:r>
      <w:r w:rsidRPr="00864D04">
        <w:rPr>
          <w:rFonts w:ascii="Times New Roman" w:hAnsi="Times New Roman" w:cs="Times New Roman"/>
          <w:sz w:val="24"/>
          <w:szCs w:val="24"/>
        </w:rPr>
        <w:t xml:space="preserve"> (</w:t>
      </w:r>
      <w:r w:rsidRPr="008C20C5">
        <w:rPr>
          <w:rFonts w:ascii="Times New Roman" w:hAnsi="Times New Roman" w:cs="Times New Roman"/>
          <w:i/>
          <w:sz w:val="24"/>
          <w:szCs w:val="24"/>
        </w:rPr>
        <w:t>нация</w:t>
      </w:r>
      <w:r w:rsidRPr="00864D04">
        <w:rPr>
          <w:rFonts w:ascii="Times New Roman" w:hAnsi="Times New Roman" w:cs="Times New Roman"/>
          <w:sz w:val="24"/>
          <w:szCs w:val="24"/>
        </w:rPr>
        <w:t xml:space="preserve">) за свою историю проходит через целую череду генетически </w:t>
      </w:r>
      <w:r w:rsidR="00600592">
        <w:rPr>
          <w:rFonts w:ascii="Times New Roman" w:hAnsi="Times New Roman" w:cs="Times New Roman"/>
          <w:sz w:val="24"/>
          <w:szCs w:val="24"/>
        </w:rPr>
        <w:t>связанных обществ» [Жданова</w:t>
      </w:r>
      <w:r w:rsidRPr="00864D04">
        <w:rPr>
          <w:rFonts w:ascii="Times New Roman" w:hAnsi="Times New Roman" w:cs="Times New Roman"/>
          <w:sz w:val="24"/>
          <w:szCs w:val="24"/>
        </w:rPr>
        <w:t>: 170]. Принимая во внимание многочисленные «общества», складывающиеся в первые два десятилетия XIX</w:t>
      </w:r>
      <w:r w:rsidR="00600592">
        <w:rPr>
          <w:rFonts w:ascii="Times New Roman" w:hAnsi="Times New Roman" w:cs="Times New Roman"/>
          <w:sz w:val="24"/>
          <w:szCs w:val="24"/>
        </w:rPr>
        <w:t xml:space="preserve"> </w:t>
      </w:r>
      <w:r w:rsidRPr="00864D04">
        <w:rPr>
          <w:rFonts w:ascii="Times New Roman" w:hAnsi="Times New Roman" w:cs="Times New Roman"/>
          <w:sz w:val="24"/>
          <w:szCs w:val="24"/>
        </w:rPr>
        <w:t>в., а также последующее декабристское восстание, можно видеть, как темпоральная структура концепта является, в сущности, фактором изменений во внеязыковой реальности. Темп</w:t>
      </w:r>
      <w:r w:rsidR="00BB3A55">
        <w:rPr>
          <w:rFonts w:ascii="Times New Roman" w:hAnsi="Times New Roman" w:cs="Times New Roman"/>
          <w:sz w:val="24"/>
          <w:szCs w:val="24"/>
        </w:rPr>
        <w:t xml:space="preserve">оральная структура «общества» потенциально </w:t>
      </w:r>
      <w:r w:rsidRPr="00864D04">
        <w:rPr>
          <w:rFonts w:ascii="Times New Roman" w:hAnsi="Times New Roman" w:cs="Times New Roman"/>
          <w:sz w:val="24"/>
          <w:szCs w:val="24"/>
        </w:rPr>
        <w:t xml:space="preserve">динамична: «приведя» слово к социально-политической семантике, она оказалась 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способной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 xml:space="preserve"> и «вывести» его за пределы этой сферы. Мы наблюдаем это во второй половине ХХ в. с появлением так называ</w:t>
      </w:r>
      <w:r w:rsidR="009516E3">
        <w:rPr>
          <w:rFonts w:ascii="Times New Roman" w:hAnsi="Times New Roman" w:cs="Times New Roman"/>
          <w:sz w:val="24"/>
          <w:szCs w:val="24"/>
        </w:rPr>
        <w:t>емых «безымянных сообществ» (Е. 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>) и с последовательным предпочтением слову «общество» слово «социум».</w:t>
      </w:r>
    </w:p>
    <w:p w14:paraId="5D23037A" w14:textId="77777777" w:rsidR="00864D04" w:rsidRPr="00F76270" w:rsidRDefault="00864D04" w:rsidP="008C20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6270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14:paraId="23493A1A" w14:textId="44660976" w:rsidR="00864D04" w:rsidRPr="00864D04" w:rsidRDefault="00864D04" w:rsidP="00F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C5">
        <w:rPr>
          <w:rFonts w:ascii="Times New Roman" w:hAnsi="Times New Roman" w:cs="Times New Roman"/>
          <w:i/>
          <w:sz w:val="24"/>
          <w:szCs w:val="24"/>
        </w:rPr>
        <w:t>Жданова Л.А.</w:t>
      </w:r>
      <w:r w:rsidRPr="00864D04">
        <w:rPr>
          <w:rFonts w:ascii="Times New Roman" w:hAnsi="Times New Roman" w:cs="Times New Roman"/>
          <w:sz w:val="24"/>
          <w:szCs w:val="24"/>
        </w:rPr>
        <w:t xml:space="preserve"> Народ и нация: соотношение понятий и концептов // Вопросы русского языкознания. Функциональные и семантические характеристики текста, высказывания, слова. М., 2000. Т.8 с.162-171</w:t>
      </w:r>
      <w:r w:rsidR="00BB3A55">
        <w:rPr>
          <w:rFonts w:ascii="Times New Roman" w:hAnsi="Times New Roman" w:cs="Times New Roman"/>
          <w:sz w:val="24"/>
          <w:szCs w:val="24"/>
        </w:rPr>
        <w:t>.</w:t>
      </w:r>
    </w:p>
    <w:p w14:paraId="4B46B0EA" w14:textId="1985DE7E" w:rsidR="00864D04" w:rsidRPr="00864D04" w:rsidRDefault="00864D04" w:rsidP="00F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0C5">
        <w:rPr>
          <w:rFonts w:ascii="Times New Roman" w:hAnsi="Times New Roman" w:cs="Times New Roman"/>
          <w:i/>
          <w:sz w:val="24"/>
          <w:szCs w:val="24"/>
        </w:rPr>
        <w:t>Наказъ</w:t>
      </w:r>
      <w:proofErr w:type="spellEnd"/>
      <w:r w:rsidRPr="008C2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D04">
        <w:rPr>
          <w:rFonts w:ascii="Times New Roman" w:hAnsi="Times New Roman" w:cs="Times New Roman"/>
          <w:sz w:val="24"/>
          <w:szCs w:val="24"/>
        </w:rPr>
        <w:t xml:space="preserve">Императрицы Екатерины II, 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 xml:space="preserve"> комиссии о сочинении проекта </w:t>
      </w:r>
      <w:proofErr w:type="spellStart"/>
      <w:r w:rsidRPr="00864D04">
        <w:rPr>
          <w:rFonts w:ascii="Times New Roman" w:hAnsi="Times New Roman" w:cs="Times New Roman"/>
          <w:sz w:val="24"/>
          <w:szCs w:val="24"/>
        </w:rPr>
        <w:t>новаго</w:t>
      </w:r>
      <w:proofErr w:type="spellEnd"/>
      <w:r w:rsidRPr="00864D04">
        <w:rPr>
          <w:rFonts w:ascii="Times New Roman" w:hAnsi="Times New Roman" w:cs="Times New Roman"/>
          <w:sz w:val="24"/>
          <w:szCs w:val="24"/>
        </w:rPr>
        <w:t xml:space="preserve"> Уложения. Под </w:t>
      </w:r>
      <w:r w:rsidR="00BB3A55">
        <w:rPr>
          <w:rFonts w:ascii="Times New Roman" w:hAnsi="Times New Roman" w:cs="Times New Roman"/>
          <w:sz w:val="24"/>
          <w:szCs w:val="24"/>
        </w:rPr>
        <w:t>ред. Н.Д. Чечулина. СПб</w:t>
      </w:r>
      <w:proofErr w:type="gramStart"/>
      <w:r w:rsidR="00BB3A55">
        <w:rPr>
          <w:rFonts w:ascii="Times New Roman" w:hAnsi="Times New Roman" w:cs="Times New Roman"/>
          <w:sz w:val="24"/>
          <w:szCs w:val="24"/>
        </w:rPr>
        <w:t>.</w:t>
      </w:r>
      <w:r w:rsidRPr="00864D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>1907</w:t>
      </w:r>
      <w:r w:rsidR="00BB3A55">
        <w:rPr>
          <w:rFonts w:ascii="Times New Roman" w:hAnsi="Times New Roman" w:cs="Times New Roman"/>
          <w:sz w:val="24"/>
          <w:szCs w:val="24"/>
        </w:rPr>
        <w:t>.</w:t>
      </w:r>
    </w:p>
    <w:p w14:paraId="71FDE70F" w14:textId="3FB54D75" w:rsidR="00864D04" w:rsidRPr="00864D04" w:rsidRDefault="00864D04" w:rsidP="00F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C5">
        <w:rPr>
          <w:rFonts w:ascii="Times New Roman" w:hAnsi="Times New Roman" w:cs="Times New Roman"/>
          <w:i/>
          <w:sz w:val="24"/>
          <w:szCs w:val="24"/>
        </w:rPr>
        <w:t>Словарь</w:t>
      </w:r>
      <w:r w:rsidRPr="00864D04">
        <w:rPr>
          <w:rFonts w:ascii="Times New Roman" w:hAnsi="Times New Roman" w:cs="Times New Roman"/>
          <w:sz w:val="24"/>
          <w:szCs w:val="24"/>
        </w:rPr>
        <w:t xml:space="preserve"> русского языка XVIII века. М., 1984</w:t>
      </w:r>
      <w:r w:rsidR="00BB3A55">
        <w:rPr>
          <w:rFonts w:ascii="Times New Roman" w:hAnsi="Times New Roman" w:cs="Times New Roman"/>
          <w:sz w:val="24"/>
          <w:szCs w:val="24"/>
        </w:rPr>
        <w:t>.</w:t>
      </w:r>
    </w:p>
    <w:p w14:paraId="3496136D" w14:textId="4974D58E" w:rsidR="00A20631" w:rsidRPr="00864D04" w:rsidRDefault="00864D04" w:rsidP="00F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C5">
        <w:rPr>
          <w:rFonts w:ascii="Times New Roman" w:hAnsi="Times New Roman" w:cs="Times New Roman"/>
          <w:i/>
          <w:sz w:val="24"/>
          <w:szCs w:val="24"/>
        </w:rPr>
        <w:t>Срезневский И.И.</w:t>
      </w:r>
      <w:r w:rsidRPr="00864D04">
        <w:rPr>
          <w:rFonts w:ascii="Times New Roman" w:hAnsi="Times New Roman" w:cs="Times New Roman"/>
          <w:sz w:val="24"/>
          <w:szCs w:val="24"/>
        </w:rPr>
        <w:t xml:space="preserve"> Материалы для словаря дре</w:t>
      </w:r>
      <w:bookmarkStart w:id="0" w:name="_GoBack"/>
      <w:bookmarkEnd w:id="0"/>
      <w:r w:rsidRPr="00864D04">
        <w:rPr>
          <w:rFonts w:ascii="Times New Roman" w:hAnsi="Times New Roman" w:cs="Times New Roman"/>
          <w:sz w:val="24"/>
          <w:szCs w:val="24"/>
        </w:rPr>
        <w:t>внерусского языка. СПб</w:t>
      </w:r>
      <w:proofErr w:type="gramStart"/>
      <w:r w:rsidRPr="00864D04">
        <w:rPr>
          <w:rFonts w:ascii="Times New Roman" w:hAnsi="Times New Roman" w:cs="Times New Roman"/>
          <w:sz w:val="24"/>
          <w:szCs w:val="24"/>
        </w:rPr>
        <w:t>.,</w:t>
      </w:r>
      <w:r w:rsidR="00BB3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64D04">
        <w:rPr>
          <w:rFonts w:ascii="Times New Roman" w:hAnsi="Times New Roman" w:cs="Times New Roman"/>
          <w:sz w:val="24"/>
          <w:szCs w:val="24"/>
        </w:rPr>
        <w:t>1903</w:t>
      </w:r>
      <w:r w:rsidR="00BB3A55">
        <w:rPr>
          <w:rFonts w:ascii="Times New Roman" w:hAnsi="Times New Roman" w:cs="Times New Roman"/>
          <w:sz w:val="24"/>
          <w:szCs w:val="24"/>
        </w:rPr>
        <w:t>.</w:t>
      </w:r>
    </w:p>
    <w:sectPr w:rsidR="00A20631" w:rsidRPr="00864D04" w:rsidSect="00864D0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43"/>
    <w:rsid w:val="00505ACB"/>
    <w:rsid w:val="00600592"/>
    <w:rsid w:val="00864D04"/>
    <w:rsid w:val="008C20C5"/>
    <w:rsid w:val="009516E3"/>
    <w:rsid w:val="00A20631"/>
    <w:rsid w:val="00AE44AD"/>
    <w:rsid w:val="00BB3A55"/>
    <w:rsid w:val="00F52943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0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5077</Characters>
  <Application>Microsoft Office Word</Application>
  <DocSecurity>0</DocSecurity>
  <Lines>80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2014-02-24T11:58:00Z</dcterms:created>
  <dcterms:modified xsi:type="dcterms:W3CDTF">2014-02-24T11:58:00Z</dcterms:modified>
</cp:coreProperties>
</file>