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353" w:rsidRDefault="00750353" w:rsidP="00F04150">
      <w:pPr>
        <w:spacing w:line="240" w:lineRule="auto"/>
        <w:ind w:firstLine="0"/>
        <w:jc w:val="center"/>
        <w:rPr>
          <w:b/>
          <w:sz w:val="24"/>
          <w:szCs w:val="24"/>
          <w:shd w:val="clear" w:color="auto" w:fill="FFFFFF"/>
        </w:rPr>
      </w:pPr>
      <w:r w:rsidRPr="00750353">
        <w:rPr>
          <w:b/>
          <w:sz w:val="24"/>
          <w:szCs w:val="24"/>
          <w:shd w:val="clear" w:color="auto" w:fill="FFFFFF"/>
        </w:rPr>
        <w:t>Особенности  поведения креатинкеназы в водных растворах</w:t>
      </w:r>
    </w:p>
    <w:p w:rsidR="00C9120E" w:rsidRPr="00C9120E" w:rsidRDefault="00C9120E" w:rsidP="00F04150">
      <w:pPr>
        <w:spacing w:line="240" w:lineRule="auto"/>
        <w:ind w:firstLine="0"/>
        <w:jc w:val="center"/>
        <w:rPr>
          <w:i/>
          <w:sz w:val="24"/>
          <w:szCs w:val="24"/>
          <w:shd w:val="clear" w:color="auto" w:fill="FFFFFF"/>
        </w:rPr>
      </w:pPr>
      <w:r w:rsidRPr="00C9120E">
        <w:rPr>
          <w:i/>
          <w:sz w:val="24"/>
          <w:szCs w:val="24"/>
          <w:shd w:val="clear" w:color="auto" w:fill="FFFFFF"/>
          <w:vertAlign w:val="superscript"/>
        </w:rPr>
        <w:t>1</w:t>
      </w:r>
      <w:r w:rsidR="00750353">
        <w:rPr>
          <w:i/>
          <w:sz w:val="24"/>
          <w:szCs w:val="24"/>
          <w:shd w:val="clear" w:color="auto" w:fill="FFFFFF"/>
        </w:rPr>
        <w:t xml:space="preserve">Егоров П.Г., </w:t>
      </w:r>
      <w:r w:rsidRPr="00C9120E">
        <w:rPr>
          <w:i/>
          <w:sz w:val="24"/>
          <w:szCs w:val="24"/>
          <w:shd w:val="clear" w:color="auto" w:fill="FFFFFF"/>
          <w:vertAlign w:val="superscript"/>
        </w:rPr>
        <w:t>2</w:t>
      </w:r>
      <w:r w:rsidR="00750353">
        <w:rPr>
          <w:i/>
          <w:sz w:val="24"/>
          <w:szCs w:val="24"/>
          <w:shd w:val="clear" w:color="auto" w:fill="FFFFFF"/>
        </w:rPr>
        <w:t xml:space="preserve">Аненкова К.А., </w:t>
      </w:r>
      <w:r w:rsidRPr="00C9120E">
        <w:rPr>
          <w:i/>
          <w:sz w:val="24"/>
          <w:szCs w:val="24"/>
          <w:shd w:val="clear" w:color="auto" w:fill="FFFFFF"/>
          <w:vertAlign w:val="superscript"/>
        </w:rPr>
        <w:t>3</w:t>
      </w:r>
      <w:r w:rsidR="00750353">
        <w:rPr>
          <w:i/>
          <w:sz w:val="24"/>
          <w:szCs w:val="24"/>
          <w:shd w:val="clear" w:color="auto" w:fill="FFFFFF"/>
        </w:rPr>
        <w:t>Федорова К.В.</w:t>
      </w:r>
      <w:r w:rsidRPr="00C9120E">
        <w:rPr>
          <w:i/>
          <w:sz w:val="24"/>
          <w:szCs w:val="24"/>
          <w:shd w:val="clear" w:color="auto" w:fill="FFFFFF"/>
        </w:rPr>
        <w:t>.</w:t>
      </w:r>
    </w:p>
    <w:p w:rsidR="00C9120E" w:rsidRPr="00C9120E" w:rsidRDefault="00C9120E" w:rsidP="00F04150">
      <w:pPr>
        <w:spacing w:line="240" w:lineRule="auto"/>
        <w:ind w:firstLine="0"/>
        <w:jc w:val="center"/>
        <w:rPr>
          <w:i/>
          <w:sz w:val="24"/>
          <w:szCs w:val="24"/>
          <w:shd w:val="clear" w:color="auto" w:fill="FFFFFF"/>
        </w:rPr>
      </w:pPr>
      <w:r w:rsidRPr="00C9120E">
        <w:rPr>
          <w:i/>
          <w:sz w:val="24"/>
          <w:szCs w:val="24"/>
          <w:shd w:val="clear" w:color="auto" w:fill="FFFFFF"/>
          <w:vertAlign w:val="superscript"/>
        </w:rPr>
        <w:t>1</w:t>
      </w:r>
      <w:r w:rsidRPr="00C9120E">
        <w:rPr>
          <w:i/>
          <w:sz w:val="24"/>
          <w:szCs w:val="24"/>
          <w:shd w:val="clear" w:color="auto" w:fill="FFFFFF"/>
        </w:rPr>
        <w:t xml:space="preserve">студент, </w:t>
      </w:r>
      <w:r w:rsidRPr="00C9120E">
        <w:rPr>
          <w:i/>
          <w:sz w:val="24"/>
          <w:szCs w:val="24"/>
          <w:shd w:val="clear" w:color="auto" w:fill="FFFFFF"/>
          <w:vertAlign w:val="superscript"/>
        </w:rPr>
        <w:t>2</w:t>
      </w:r>
      <w:r w:rsidRPr="00C9120E">
        <w:rPr>
          <w:i/>
          <w:sz w:val="24"/>
          <w:szCs w:val="24"/>
          <w:shd w:val="clear" w:color="auto" w:fill="FFFFFF"/>
        </w:rPr>
        <w:t>аспирантк</w:t>
      </w:r>
      <w:r>
        <w:rPr>
          <w:i/>
          <w:sz w:val="24"/>
          <w:szCs w:val="24"/>
          <w:shd w:val="clear" w:color="auto" w:fill="FFFFFF"/>
        </w:rPr>
        <w:t>а,</w:t>
      </w:r>
      <w:r w:rsidRPr="00C9120E">
        <w:rPr>
          <w:i/>
          <w:sz w:val="24"/>
          <w:szCs w:val="24"/>
          <w:shd w:val="clear" w:color="auto" w:fill="FFFFFF"/>
          <w:vertAlign w:val="superscript"/>
        </w:rPr>
        <w:t>3</w:t>
      </w:r>
      <w:r>
        <w:rPr>
          <w:i/>
          <w:sz w:val="24"/>
          <w:szCs w:val="24"/>
          <w:shd w:val="clear" w:color="auto" w:fill="FFFFFF"/>
        </w:rPr>
        <w:t>ассистент</w:t>
      </w:r>
    </w:p>
    <w:p w:rsidR="00C9120E" w:rsidRPr="00C9120E" w:rsidRDefault="00C9120E" w:rsidP="00F04150">
      <w:pPr>
        <w:spacing w:line="240" w:lineRule="auto"/>
        <w:ind w:firstLine="0"/>
        <w:jc w:val="center"/>
        <w:rPr>
          <w:i/>
          <w:sz w:val="24"/>
          <w:szCs w:val="24"/>
          <w:shd w:val="clear" w:color="auto" w:fill="FFFFFF"/>
        </w:rPr>
      </w:pPr>
      <w:r w:rsidRPr="00C9120E">
        <w:rPr>
          <w:i/>
          <w:sz w:val="24"/>
          <w:szCs w:val="24"/>
          <w:shd w:val="clear" w:color="auto" w:fill="FFFFFF"/>
        </w:rPr>
        <w:t>Московский государственный университет имени М.В. Ломоносова,</w:t>
      </w:r>
    </w:p>
    <w:p w:rsidR="00C9120E" w:rsidRPr="00C9120E" w:rsidRDefault="00C9120E" w:rsidP="00F04150">
      <w:pPr>
        <w:spacing w:line="240" w:lineRule="auto"/>
        <w:ind w:firstLine="0"/>
        <w:jc w:val="center"/>
        <w:rPr>
          <w:i/>
          <w:sz w:val="24"/>
          <w:szCs w:val="24"/>
          <w:shd w:val="clear" w:color="auto" w:fill="FFFFFF"/>
        </w:rPr>
      </w:pPr>
      <w:r w:rsidRPr="00C9120E">
        <w:rPr>
          <w:i/>
          <w:sz w:val="24"/>
          <w:szCs w:val="24"/>
          <w:shd w:val="clear" w:color="auto" w:fill="FFFFFF"/>
        </w:rPr>
        <w:t xml:space="preserve"> физический факультет, Москва, Россия.</w:t>
      </w:r>
    </w:p>
    <w:p w:rsidR="00C9120E" w:rsidRPr="00BE0437" w:rsidRDefault="00C9120E" w:rsidP="00F04150">
      <w:pPr>
        <w:spacing w:line="240" w:lineRule="auto"/>
        <w:ind w:firstLine="0"/>
        <w:jc w:val="center"/>
        <w:rPr>
          <w:i/>
          <w:sz w:val="24"/>
          <w:szCs w:val="24"/>
          <w:shd w:val="clear" w:color="auto" w:fill="FFFFFF"/>
        </w:rPr>
      </w:pPr>
      <w:r w:rsidRPr="00C9120E">
        <w:rPr>
          <w:i/>
          <w:sz w:val="24"/>
          <w:szCs w:val="24"/>
          <w:shd w:val="clear" w:color="auto" w:fill="FFFFFF"/>
          <w:lang w:val="en-US"/>
        </w:rPr>
        <w:t>E</w:t>
      </w:r>
      <w:r w:rsidRPr="00C9120E">
        <w:rPr>
          <w:i/>
          <w:sz w:val="24"/>
          <w:szCs w:val="24"/>
          <w:shd w:val="clear" w:color="auto" w:fill="FFFFFF"/>
        </w:rPr>
        <w:t>-</w:t>
      </w:r>
      <w:r w:rsidRPr="00C9120E">
        <w:rPr>
          <w:i/>
          <w:sz w:val="24"/>
          <w:szCs w:val="24"/>
          <w:shd w:val="clear" w:color="auto" w:fill="FFFFFF"/>
          <w:lang w:val="en-US"/>
        </w:rPr>
        <w:t>mail</w:t>
      </w:r>
      <w:r w:rsidRPr="00C9120E">
        <w:rPr>
          <w:i/>
          <w:sz w:val="24"/>
          <w:szCs w:val="24"/>
          <w:shd w:val="clear" w:color="auto" w:fill="FFFFFF"/>
        </w:rPr>
        <w:t xml:space="preserve">: </w:t>
      </w:r>
      <w:hyperlink r:id="rId5" w:history="1">
        <w:r w:rsidR="00A214CF" w:rsidRPr="00120EC4">
          <w:rPr>
            <w:rStyle w:val="a4"/>
            <w:i/>
            <w:sz w:val="24"/>
            <w:szCs w:val="24"/>
            <w:shd w:val="clear" w:color="auto" w:fill="FFFFFF"/>
            <w:lang w:val="en-US"/>
          </w:rPr>
          <w:t>holland</w:t>
        </w:r>
        <w:r w:rsidR="00A214CF" w:rsidRPr="00120EC4">
          <w:rPr>
            <w:rStyle w:val="a4"/>
            <w:i/>
            <w:sz w:val="24"/>
            <w:szCs w:val="24"/>
            <w:shd w:val="clear" w:color="auto" w:fill="FFFFFF"/>
          </w:rPr>
          <w:t>16@</w:t>
        </w:r>
        <w:r w:rsidR="00A214CF" w:rsidRPr="00120EC4">
          <w:rPr>
            <w:rStyle w:val="a4"/>
            <w:i/>
            <w:sz w:val="24"/>
            <w:szCs w:val="24"/>
            <w:shd w:val="clear" w:color="auto" w:fill="FFFFFF"/>
            <w:lang w:val="en-US"/>
          </w:rPr>
          <w:t>rambler</w:t>
        </w:r>
        <w:r w:rsidR="00A214CF" w:rsidRPr="00120EC4">
          <w:rPr>
            <w:rStyle w:val="a4"/>
            <w:i/>
            <w:sz w:val="24"/>
            <w:szCs w:val="24"/>
            <w:shd w:val="clear" w:color="auto" w:fill="FFFFFF"/>
          </w:rPr>
          <w:t>.</w:t>
        </w:r>
        <w:proofErr w:type="spellStart"/>
        <w:r w:rsidR="00A214CF" w:rsidRPr="00120EC4">
          <w:rPr>
            <w:rStyle w:val="a4"/>
            <w:i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:rsidR="00A214CF" w:rsidRPr="00C9120E" w:rsidRDefault="00A214CF" w:rsidP="00F04150">
      <w:pPr>
        <w:spacing w:line="240" w:lineRule="auto"/>
        <w:ind w:firstLine="0"/>
        <w:jc w:val="center"/>
        <w:rPr>
          <w:i/>
          <w:sz w:val="24"/>
          <w:szCs w:val="24"/>
          <w:shd w:val="clear" w:color="auto" w:fill="FFFFFF"/>
        </w:rPr>
      </w:pPr>
    </w:p>
    <w:p w:rsidR="009F56C5" w:rsidRPr="00750353" w:rsidRDefault="009F56C5" w:rsidP="00F04150">
      <w:pPr>
        <w:spacing w:line="240" w:lineRule="auto"/>
        <w:ind w:firstLine="397"/>
        <w:rPr>
          <w:sz w:val="24"/>
          <w:szCs w:val="24"/>
          <w:shd w:val="clear" w:color="auto" w:fill="FFFFFF"/>
        </w:rPr>
      </w:pPr>
      <w:r w:rsidRPr="00750353">
        <w:rPr>
          <w:sz w:val="24"/>
          <w:szCs w:val="24"/>
          <w:shd w:val="clear" w:color="auto" w:fill="FFFFFF"/>
        </w:rPr>
        <w:t>Несмотря на успехи современной медицины, инвалидизация и с</w:t>
      </w:r>
      <w:r w:rsidR="00456B15">
        <w:rPr>
          <w:sz w:val="24"/>
          <w:szCs w:val="24"/>
          <w:shd w:val="clear" w:color="auto" w:fill="FFFFFF"/>
        </w:rPr>
        <w:t xml:space="preserve">мертность от </w:t>
      </w:r>
      <w:r w:rsidR="00456B15" w:rsidRPr="00B84034">
        <w:rPr>
          <w:sz w:val="24"/>
          <w:szCs w:val="24"/>
          <w:shd w:val="clear" w:color="auto" w:fill="FFFFFF"/>
        </w:rPr>
        <w:t xml:space="preserve">сердечно сосудистых патологий возрастают. Основной проблемой является острая сердечная недостаточность, </w:t>
      </w:r>
      <w:r w:rsidRPr="00B84034">
        <w:rPr>
          <w:sz w:val="24"/>
          <w:szCs w:val="24"/>
          <w:shd w:val="clear" w:color="auto" w:fill="FFFFFF"/>
        </w:rPr>
        <w:t>одной из главных причин которой остается инфаркт миокарда. Исследования</w:t>
      </w:r>
      <w:r w:rsidRPr="00750353">
        <w:rPr>
          <w:sz w:val="24"/>
          <w:szCs w:val="24"/>
          <w:shd w:val="clear" w:color="auto" w:fill="FFFFFF"/>
        </w:rPr>
        <w:t xml:space="preserve"> последних лет показали, что у</w:t>
      </w:r>
      <w:r w:rsidR="00456B15">
        <w:rPr>
          <w:sz w:val="24"/>
          <w:szCs w:val="24"/>
          <w:shd w:val="clear" w:color="auto" w:fill="FFFFFF"/>
        </w:rPr>
        <w:t>величение смертности происходит</w:t>
      </w:r>
      <w:r w:rsidRPr="00750353">
        <w:rPr>
          <w:sz w:val="24"/>
          <w:szCs w:val="24"/>
          <w:shd w:val="clear" w:color="auto" w:fill="FFFFFF"/>
        </w:rPr>
        <w:t xml:space="preserve"> главным образом среди мужчин молодого и среднего возраста. Это </w:t>
      </w:r>
      <w:r w:rsidR="000C55A9">
        <w:rPr>
          <w:sz w:val="24"/>
          <w:szCs w:val="24"/>
          <w:shd w:val="clear" w:color="auto" w:fill="FFFFFF"/>
        </w:rPr>
        <w:t xml:space="preserve">делает вопрос </w:t>
      </w:r>
      <w:r w:rsidRPr="00750353">
        <w:rPr>
          <w:sz w:val="24"/>
          <w:szCs w:val="24"/>
          <w:shd w:val="clear" w:color="auto" w:fill="FFFFFF"/>
        </w:rPr>
        <w:t>профилактики и лечения инфаркта миокарда, а также выявления ранней сердечной недостаточности в разряд приорит</w:t>
      </w:r>
      <w:r w:rsidR="000C55A9">
        <w:rPr>
          <w:sz w:val="24"/>
          <w:szCs w:val="24"/>
          <w:shd w:val="clear" w:color="auto" w:fill="FFFFFF"/>
        </w:rPr>
        <w:t>етным</w:t>
      </w:r>
      <w:r w:rsidRPr="00750353">
        <w:rPr>
          <w:sz w:val="24"/>
          <w:szCs w:val="24"/>
          <w:shd w:val="clear" w:color="auto" w:fill="FFFFFF"/>
        </w:rPr>
        <w:t xml:space="preserve"> для здравоохранения.</w:t>
      </w:r>
    </w:p>
    <w:p w:rsidR="009F56C5" w:rsidRPr="00750353" w:rsidRDefault="009F56C5" w:rsidP="00F04150">
      <w:pPr>
        <w:spacing w:line="240" w:lineRule="auto"/>
        <w:ind w:firstLine="397"/>
        <w:rPr>
          <w:sz w:val="24"/>
          <w:szCs w:val="24"/>
          <w:lang w:eastAsia="ru-RU"/>
        </w:rPr>
      </w:pPr>
      <w:r w:rsidRPr="00750353">
        <w:rPr>
          <w:sz w:val="24"/>
          <w:szCs w:val="24"/>
          <w:lang w:eastAsia="ru-RU"/>
        </w:rPr>
        <w:t xml:space="preserve">Один из методов диагностики ранней сердечной недостаточности </w:t>
      </w:r>
      <w:r w:rsidR="000C55A9">
        <w:rPr>
          <w:sz w:val="24"/>
          <w:szCs w:val="24"/>
          <w:lang w:eastAsia="ru-RU"/>
        </w:rPr>
        <w:t xml:space="preserve">- </w:t>
      </w:r>
      <w:r w:rsidRPr="00750353">
        <w:rPr>
          <w:sz w:val="24"/>
          <w:szCs w:val="24"/>
          <w:lang w:eastAsia="ru-RU"/>
        </w:rPr>
        <w:t xml:space="preserve"> определение уровня кре</w:t>
      </w:r>
      <w:r w:rsidR="000C55A9">
        <w:rPr>
          <w:sz w:val="24"/>
          <w:szCs w:val="24"/>
          <w:lang w:eastAsia="ru-RU"/>
        </w:rPr>
        <w:t xml:space="preserve">атинкиназы в крови у человека. Известно, что в течение </w:t>
      </w:r>
      <w:r w:rsidRPr="00750353">
        <w:rPr>
          <w:sz w:val="24"/>
          <w:szCs w:val="24"/>
          <w:lang w:eastAsia="ru-RU"/>
        </w:rPr>
        <w:t xml:space="preserve"> 2-4 часов </w:t>
      </w:r>
      <w:r w:rsidR="000C55A9">
        <w:rPr>
          <w:sz w:val="24"/>
          <w:szCs w:val="24"/>
          <w:lang w:eastAsia="ru-RU"/>
        </w:rPr>
        <w:t xml:space="preserve">после острого болевого приступа </w:t>
      </w:r>
      <w:r w:rsidRPr="00750353">
        <w:rPr>
          <w:sz w:val="24"/>
          <w:szCs w:val="24"/>
          <w:lang w:eastAsia="ru-RU"/>
        </w:rPr>
        <w:t>наблюдает</w:t>
      </w:r>
      <w:r w:rsidR="000C55A9">
        <w:rPr>
          <w:sz w:val="24"/>
          <w:szCs w:val="24"/>
          <w:lang w:eastAsia="ru-RU"/>
        </w:rPr>
        <w:t>ся значительное его повышение</w:t>
      </w:r>
      <w:r w:rsidR="00750353">
        <w:rPr>
          <w:sz w:val="24"/>
          <w:szCs w:val="24"/>
          <w:lang w:eastAsia="ru-RU"/>
        </w:rPr>
        <w:t>.</w:t>
      </w:r>
    </w:p>
    <w:p w:rsidR="00E04BD1" w:rsidRDefault="009F56C5" w:rsidP="00F04150">
      <w:pPr>
        <w:spacing w:line="240" w:lineRule="auto"/>
        <w:ind w:firstLine="397"/>
        <w:rPr>
          <w:sz w:val="24"/>
          <w:szCs w:val="24"/>
          <w:lang w:eastAsia="ru-RU"/>
        </w:rPr>
      </w:pPr>
      <w:r w:rsidRPr="00750353">
        <w:rPr>
          <w:sz w:val="24"/>
          <w:szCs w:val="24"/>
          <w:lang w:eastAsia="ru-RU"/>
        </w:rPr>
        <w:t>Метод динамического рассеяния</w:t>
      </w:r>
      <w:r w:rsidR="00386488">
        <w:rPr>
          <w:sz w:val="24"/>
          <w:szCs w:val="24"/>
          <w:lang w:eastAsia="ru-RU"/>
        </w:rPr>
        <w:t xml:space="preserve"> света</w:t>
      </w:r>
      <w:r w:rsidR="00FE6E53" w:rsidRPr="00FE6E53">
        <w:rPr>
          <w:sz w:val="24"/>
          <w:szCs w:val="24"/>
          <w:lang w:eastAsia="ru-RU"/>
        </w:rPr>
        <w:t xml:space="preserve"> [1]</w:t>
      </w:r>
      <w:r w:rsidR="00386488">
        <w:rPr>
          <w:sz w:val="24"/>
          <w:szCs w:val="24"/>
          <w:lang w:eastAsia="ru-RU"/>
        </w:rPr>
        <w:t xml:space="preserve"> позволяет</w:t>
      </w:r>
      <w:r w:rsidRPr="00750353">
        <w:rPr>
          <w:sz w:val="24"/>
          <w:szCs w:val="24"/>
          <w:lang w:eastAsia="ru-RU"/>
        </w:rPr>
        <w:t xml:space="preserve"> ис</w:t>
      </w:r>
      <w:r w:rsidR="00750353">
        <w:rPr>
          <w:sz w:val="24"/>
          <w:szCs w:val="24"/>
          <w:lang w:eastAsia="ru-RU"/>
        </w:rPr>
        <w:t>с</w:t>
      </w:r>
      <w:r w:rsidRPr="00750353">
        <w:rPr>
          <w:sz w:val="24"/>
          <w:szCs w:val="24"/>
          <w:lang w:eastAsia="ru-RU"/>
        </w:rPr>
        <w:t>ледовать влияние</w:t>
      </w:r>
      <w:r w:rsidR="00EC7847">
        <w:rPr>
          <w:sz w:val="24"/>
          <w:szCs w:val="24"/>
          <w:lang w:eastAsia="ru-RU"/>
        </w:rPr>
        <w:t xml:space="preserve"> </w:t>
      </w:r>
      <w:r w:rsidR="00EC7847" w:rsidRPr="00750353">
        <w:rPr>
          <w:sz w:val="24"/>
          <w:szCs w:val="24"/>
          <w:lang w:eastAsia="ru-RU"/>
        </w:rPr>
        <w:t>различных примесей,</w:t>
      </w:r>
      <w:r w:rsidR="00EC7847">
        <w:rPr>
          <w:sz w:val="24"/>
          <w:szCs w:val="24"/>
          <w:lang w:eastAsia="ru-RU"/>
        </w:rPr>
        <w:t xml:space="preserve"> имитирующих стрессовые ситуации,</w:t>
      </w:r>
      <w:r w:rsidRPr="00750353">
        <w:rPr>
          <w:sz w:val="24"/>
          <w:szCs w:val="24"/>
          <w:lang w:eastAsia="ru-RU"/>
        </w:rPr>
        <w:t xml:space="preserve"> на структуру фермента</w:t>
      </w:r>
      <w:r w:rsidR="00386488">
        <w:rPr>
          <w:sz w:val="24"/>
          <w:szCs w:val="24"/>
          <w:lang w:eastAsia="ru-RU"/>
        </w:rPr>
        <w:t>,</w:t>
      </w:r>
      <w:r w:rsidRPr="00750353">
        <w:rPr>
          <w:sz w:val="24"/>
          <w:szCs w:val="24"/>
          <w:lang w:eastAsia="ru-RU"/>
        </w:rPr>
        <w:t xml:space="preserve"> </w:t>
      </w:r>
      <w:r w:rsidR="00386488" w:rsidRPr="00750353">
        <w:rPr>
          <w:sz w:val="24"/>
          <w:szCs w:val="24"/>
          <w:lang w:eastAsia="ru-RU"/>
        </w:rPr>
        <w:t xml:space="preserve">а также </w:t>
      </w:r>
      <w:r w:rsidR="00386488">
        <w:rPr>
          <w:sz w:val="24"/>
          <w:szCs w:val="24"/>
          <w:lang w:eastAsia="ru-RU"/>
        </w:rPr>
        <w:t>выявить форму, в которой фермент существует в растворе при больших концентрациях</w:t>
      </w:r>
      <w:r w:rsidR="00EC7847">
        <w:rPr>
          <w:sz w:val="24"/>
          <w:szCs w:val="24"/>
          <w:lang w:eastAsia="ru-RU"/>
        </w:rPr>
        <w:t xml:space="preserve"> (</w:t>
      </w:r>
      <w:proofErr w:type="spellStart"/>
      <w:r w:rsidR="00EC7847">
        <w:rPr>
          <w:sz w:val="24"/>
          <w:szCs w:val="24"/>
          <w:lang w:eastAsia="ru-RU"/>
        </w:rPr>
        <w:t>димеры</w:t>
      </w:r>
      <w:proofErr w:type="spellEnd"/>
      <w:r w:rsidR="00EC7847" w:rsidRPr="00750353">
        <w:rPr>
          <w:sz w:val="24"/>
          <w:szCs w:val="24"/>
          <w:lang w:eastAsia="ru-RU"/>
        </w:rPr>
        <w:t xml:space="preserve"> и</w:t>
      </w:r>
      <w:r w:rsidR="00EC7847">
        <w:rPr>
          <w:sz w:val="24"/>
          <w:szCs w:val="24"/>
          <w:lang w:eastAsia="ru-RU"/>
        </w:rPr>
        <w:t xml:space="preserve">ли </w:t>
      </w:r>
      <w:proofErr w:type="spellStart"/>
      <w:r w:rsidR="00EC7847">
        <w:rPr>
          <w:sz w:val="24"/>
          <w:szCs w:val="24"/>
          <w:lang w:eastAsia="ru-RU"/>
        </w:rPr>
        <w:t>октамеры</w:t>
      </w:r>
      <w:proofErr w:type="spellEnd"/>
      <w:r w:rsidR="00EC7847">
        <w:rPr>
          <w:sz w:val="24"/>
          <w:szCs w:val="24"/>
          <w:lang w:eastAsia="ru-RU"/>
        </w:rPr>
        <w:t>)</w:t>
      </w:r>
      <w:r w:rsidR="00EC7847" w:rsidRPr="00750353">
        <w:rPr>
          <w:sz w:val="24"/>
          <w:szCs w:val="24"/>
          <w:lang w:eastAsia="ru-RU"/>
        </w:rPr>
        <w:t xml:space="preserve"> </w:t>
      </w:r>
      <w:r w:rsidR="00386488" w:rsidRPr="00FE6E53">
        <w:rPr>
          <w:sz w:val="24"/>
          <w:szCs w:val="24"/>
          <w:lang w:eastAsia="ru-RU"/>
        </w:rPr>
        <w:t>[2]</w:t>
      </w:r>
      <w:r w:rsidR="00386488">
        <w:rPr>
          <w:sz w:val="24"/>
          <w:szCs w:val="24"/>
          <w:lang w:eastAsia="ru-RU"/>
        </w:rPr>
        <w:t>.</w:t>
      </w:r>
    </w:p>
    <w:p w:rsidR="006F51C4" w:rsidRDefault="005B7AFD" w:rsidP="00F04150">
      <w:pPr>
        <w:spacing w:line="240" w:lineRule="auto"/>
        <w:ind w:firstLine="39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качестве первого этапа</w:t>
      </w:r>
      <w:r w:rsidR="009F56C5" w:rsidRPr="00750353">
        <w:rPr>
          <w:sz w:val="24"/>
          <w:szCs w:val="24"/>
          <w:lang w:eastAsia="ru-RU"/>
        </w:rPr>
        <w:t xml:space="preserve"> таких </w:t>
      </w:r>
      <w:r w:rsidRPr="00750353">
        <w:rPr>
          <w:sz w:val="24"/>
          <w:szCs w:val="24"/>
          <w:lang w:eastAsia="ru-RU"/>
        </w:rPr>
        <w:t>исследований</w:t>
      </w:r>
      <w:r w:rsidR="009F56C5" w:rsidRPr="00750353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было изучено поведение</w:t>
      </w:r>
      <w:r w:rsidR="009F56C5" w:rsidRPr="00750353">
        <w:rPr>
          <w:sz w:val="24"/>
          <w:szCs w:val="24"/>
          <w:lang w:eastAsia="ru-RU"/>
        </w:rPr>
        <w:t xml:space="preserve"> </w:t>
      </w:r>
      <w:proofErr w:type="spellStart"/>
      <w:r w:rsidR="009F56C5" w:rsidRPr="00750353">
        <w:rPr>
          <w:sz w:val="24"/>
          <w:szCs w:val="24"/>
          <w:lang w:eastAsia="ru-RU"/>
        </w:rPr>
        <w:t>креатинкиназы</w:t>
      </w:r>
      <w:proofErr w:type="spellEnd"/>
      <w:r w:rsidR="009F56C5" w:rsidRPr="00750353">
        <w:rPr>
          <w:sz w:val="24"/>
          <w:szCs w:val="24"/>
          <w:lang w:eastAsia="ru-RU"/>
        </w:rPr>
        <w:t xml:space="preserve"> в чистом водном р</w:t>
      </w:r>
      <w:r w:rsidR="00E04BD1">
        <w:rPr>
          <w:sz w:val="24"/>
          <w:szCs w:val="24"/>
          <w:lang w:eastAsia="ru-RU"/>
        </w:rPr>
        <w:t>астворе и определены</w:t>
      </w:r>
      <w:r w:rsidR="00F50EA8">
        <w:rPr>
          <w:sz w:val="24"/>
          <w:szCs w:val="24"/>
          <w:lang w:eastAsia="ru-RU"/>
        </w:rPr>
        <w:t xml:space="preserve"> пороговые значения</w:t>
      </w:r>
      <w:r w:rsidR="009F56C5" w:rsidRPr="00750353">
        <w:rPr>
          <w:sz w:val="24"/>
          <w:szCs w:val="24"/>
          <w:lang w:eastAsia="ru-RU"/>
        </w:rPr>
        <w:t xml:space="preserve"> </w:t>
      </w:r>
      <w:r w:rsidR="00750353">
        <w:rPr>
          <w:sz w:val="24"/>
          <w:szCs w:val="24"/>
          <w:lang w:eastAsia="ru-RU"/>
        </w:rPr>
        <w:t>концентрации</w:t>
      </w:r>
      <w:r w:rsidR="009F56C5" w:rsidRPr="00750353">
        <w:rPr>
          <w:sz w:val="24"/>
          <w:szCs w:val="24"/>
          <w:lang w:eastAsia="ru-RU"/>
        </w:rPr>
        <w:t>, при которых происходит переход от мономеров к более сложным формам (</w:t>
      </w:r>
      <w:proofErr w:type="spellStart"/>
      <w:r w:rsidR="009F56C5" w:rsidRPr="00750353">
        <w:rPr>
          <w:sz w:val="24"/>
          <w:szCs w:val="24"/>
          <w:lang w:eastAsia="ru-RU"/>
        </w:rPr>
        <w:t>димерам</w:t>
      </w:r>
      <w:proofErr w:type="spellEnd"/>
      <w:r w:rsidR="009F56C5" w:rsidRPr="00750353">
        <w:rPr>
          <w:sz w:val="24"/>
          <w:szCs w:val="24"/>
          <w:lang w:eastAsia="ru-RU"/>
        </w:rPr>
        <w:t xml:space="preserve"> и </w:t>
      </w:r>
      <w:proofErr w:type="spellStart"/>
      <w:r w:rsidR="009F56C5" w:rsidRPr="00750353">
        <w:rPr>
          <w:sz w:val="24"/>
          <w:szCs w:val="24"/>
          <w:lang w:eastAsia="ru-RU"/>
        </w:rPr>
        <w:t>октамерам</w:t>
      </w:r>
      <w:proofErr w:type="spellEnd"/>
      <w:r w:rsidR="009F56C5" w:rsidRPr="00750353">
        <w:rPr>
          <w:sz w:val="24"/>
          <w:szCs w:val="24"/>
          <w:lang w:eastAsia="ru-RU"/>
        </w:rPr>
        <w:t>)</w:t>
      </w:r>
      <w:r w:rsidR="00FE6E53" w:rsidRPr="00FE6E53">
        <w:rPr>
          <w:sz w:val="24"/>
          <w:szCs w:val="24"/>
          <w:lang w:eastAsia="ru-RU"/>
        </w:rPr>
        <w:t xml:space="preserve"> [3].</w:t>
      </w:r>
    </w:p>
    <w:p w:rsidR="00226F44" w:rsidRDefault="00226F44" w:rsidP="00F04150">
      <w:pPr>
        <w:spacing w:line="240" w:lineRule="auto"/>
        <w:ind w:firstLine="39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Измерения проводились на установке </w:t>
      </w:r>
      <w:r w:rsidRPr="00226F44">
        <w:rPr>
          <w:sz w:val="24"/>
          <w:szCs w:val="24"/>
          <w:lang w:eastAsia="ru-RU"/>
        </w:rPr>
        <w:t>“</w:t>
      </w:r>
      <w:proofErr w:type="spellStart"/>
      <w:r>
        <w:rPr>
          <w:sz w:val="24"/>
          <w:szCs w:val="24"/>
          <w:lang w:val="en-US" w:eastAsia="ru-RU"/>
        </w:rPr>
        <w:t>Photocor</w:t>
      </w:r>
      <w:proofErr w:type="spellEnd"/>
      <w:r w:rsidRPr="00226F44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val="en-US" w:eastAsia="ru-RU"/>
        </w:rPr>
        <w:t>Complex</w:t>
      </w:r>
      <w:r w:rsidR="00A51151" w:rsidRPr="00A51151">
        <w:rPr>
          <w:sz w:val="24"/>
          <w:szCs w:val="24"/>
          <w:lang w:eastAsia="ru-RU"/>
        </w:rPr>
        <w:t xml:space="preserve">”. </w:t>
      </w:r>
      <w:r w:rsidR="00A51151">
        <w:rPr>
          <w:sz w:val="24"/>
          <w:szCs w:val="24"/>
          <w:lang w:eastAsia="ru-RU"/>
        </w:rPr>
        <w:t>Д</w:t>
      </w:r>
      <w:r>
        <w:rPr>
          <w:sz w:val="24"/>
          <w:szCs w:val="24"/>
          <w:lang w:eastAsia="ru-RU"/>
        </w:rPr>
        <w:t>лина волны используемого лазера</w:t>
      </w:r>
      <w:r w:rsidR="0065622F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 λ=647 нм, мощность 25 мВт. В работе использовался ФЭУ фирмы</w:t>
      </w:r>
    </w:p>
    <w:p w:rsidR="00B84034" w:rsidRPr="00B84034" w:rsidRDefault="00226F44" w:rsidP="00F04150">
      <w:pPr>
        <w:spacing w:line="240" w:lineRule="auto"/>
        <w:ind w:firstLine="0"/>
        <w:rPr>
          <w:sz w:val="24"/>
          <w:szCs w:val="24"/>
          <w:lang w:eastAsia="ru-RU"/>
        </w:rPr>
      </w:pPr>
      <w:r w:rsidRPr="00226F44">
        <w:rPr>
          <w:sz w:val="24"/>
          <w:szCs w:val="24"/>
          <w:lang w:eastAsia="ru-RU"/>
        </w:rPr>
        <w:t>“</w:t>
      </w:r>
      <w:r>
        <w:rPr>
          <w:sz w:val="24"/>
          <w:szCs w:val="24"/>
          <w:lang w:val="en-US" w:eastAsia="ru-RU"/>
        </w:rPr>
        <w:t>Perkin</w:t>
      </w:r>
      <w:r w:rsidRPr="00226F44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val="en-US" w:eastAsia="ru-RU"/>
        </w:rPr>
        <w:t>Elmer</w:t>
      </w:r>
      <w:r w:rsidRPr="00226F44">
        <w:rPr>
          <w:sz w:val="24"/>
          <w:szCs w:val="24"/>
          <w:lang w:eastAsia="ru-RU"/>
        </w:rPr>
        <w:t>”</w:t>
      </w:r>
      <w:r>
        <w:rPr>
          <w:sz w:val="24"/>
          <w:szCs w:val="24"/>
          <w:lang w:eastAsia="ru-RU"/>
        </w:rPr>
        <w:t xml:space="preserve"> . Все измерения проводились при температуре </w:t>
      </w:r>
      <w:r>
        <w:rPr>
          <w:sz w:val="24"/>
          <w:szCs w:val="24"/>
          <w:lang w:val="en-US" w:eastAsia="ru-RU"/>
        </w:rPr>
        <w:t>T</w:t>
      </w:r>
      <w:r w:rsidRPr="00226F44">
        <w:rPr>
          <w:sz w:val="24"/>
          <w:szCs w:val="24"/>
          <w:lang w:eastAsia="ru-RU"/>
        </w:rPr>
        <w:t xml:space="preserve">~25°С. </w:t>
      </w:r>
      <w:r>
        <w:rPr>
          <w:sz w:val="24"/>
          <w:szCs w:val="24"/>
          <w:lang w:eastAsia="ru-RU"/>
        </w:rPr>
        <w:t>Регистрировалась интенсивность света, рассеянного под углом 90</w:t>
      </w:r>
      <w:r w:rsidRPr="00226F44">
        <w:rPr>
          <w:sz w:val="24"/>
          <w:szCs w:val="24"/>
          <w:lang w:eastAsia="ru-RU"/>
        </w:rPr>
        <w:t>°</w:t>
      </w:r>
      <w:r w:rsidR="0065622F">
        <w:rPr>
          <w:sz w:val="24"/>
          <w:szCs w:val="24"/>
          <w:lang w:eastAsia="ru-RU"/>
        </w:rPr>
        <w:t>.</w:t>
      </w:r>
      <w:r w:rsidR="00FE6E53" w:rsidRPr="00FE6E53">
        <w:rPr>
          <w:sz w:val="24"/>
          <w:szCs w:val="24"/>
          <w:lang w:eastAsia="ru-RU"/>
        </w:rPr>
        <w:t xml:space="preserve">[4]. </w:t>
      </w:r>
      <w:r w:rsidR="000B5A2D" w:rsidRPr="000B5A2D">
        <w:rPr>
          <w:sz w:val="24"/>
          <w:szCs w:val="24"/>
          <w:lang w:eastAsia="ru-RU"/>
        </w:rPr>
        <w:t>В ходе эксперимента была получена зависимость коэффициента трансляционной диффузии от концентрации</w:t>
      </w:r>
      <w:r w:rsidR="003A5766">
        <w:rPr>
          <w:sz w:val="24"/>
          <w:szCs w:val="24"/>
          <w:lang w:eastAsia="ru-RU"/>
        </w:rPr>
        <w:t xml:space="preserve"> </w:t>
      </w:r>
      <w:r w:rsidR="00B84034">
        <w:rPr>
          <w:sz w:val="24"/>
          <w:szCs w:val="24"/>
          <w:lang w:eastAsia="ru-RU"/>
        </w:rPr>
        <w:t>(рис.1)</w:t>
      </w:r>
      <w:r w:rsidR="003A5766">
        <w:rPr>
          <w:sz w:val="24"/>
          <w:szCs w:val="24"/>
          <w:lang w:eastAsia="ru-RU"/>
        </w:rPr>
        <w:t xml:space="preserve"> </w:t>
      </w:r>
    </w:p>
    <w:p w:rsidR="005C083A" w:rsidRDefault="0065622F" w:rsidP="005C083A">
      <w:pPr>
        <w:spacing w:line="240" w:lineRule="auto"/>
        <w:ind w:firstLine="0"/>
        <w:rPr>
          <w:i/>
          <w:sz w:val="24"/>
          <w:szCs w:val="24"/>
          <w:lang w:val="en-US" w:eastAsia="ru-RU"/>
        </w:rPr>
      </w:pPr>
      <w:r>
        <w:t xml:space="preserve">    </w:t>
      </w:r>
      <w:r w:rsidR="00FF2E33">
        <w:rPr>
          <w:sz w:val="24"/>
          <w:szCs w:val="24"/>
          <w:lang w:eastAsia="ru-RU"/>
        </w:rPr>
        <w:t xml:space="preserve"> Каждый из</w:t>
      </w:r>
      <w:r w:rsidR="003A5766">
        <w:rPr>
          <w:sz w:val="24"/>
          <w:szCs w:val="24"/>
          <w:lang w:eastAsia="ru-RU"/>
        </w:rPr>
        <w:t xml:space="preserve"> трех участков зависимости</w:t>
      </w:r>
      <w:r w:rsidR="00E04BD1">
        <w:rPr>
          <w:sz w:val="24"/>
          <w:szCs w:val="24"/>
          <w:lang w:eastAsia="ru-RU"/>
        </w:rPr>
        <w:t xml:space="preserve"> </w:t>
      </w:r>
      <w:r w:rsidR="00E04BD1" w:rsidRPr="009D53DD">
        <w:rPr>
          <w:sz w:val="24"/>
          <w:szCs w:val="24"/>
          <w:lang w:eastAsia="ru-RU"/>
        </w:rPr>
        <w:t>соответствует определенному состоянию фер</w:t>
      </w:r>
      <w:r w:rsidR="003A5766">
        <w:rPr>
          <w:sz w:val="24"/>
          <w:szCs w:val="24"/>
          <w:lang w:eastAsia="ru-RU"/>
        </w:rPr>
        <w:t xml:space="preserve">мента – мономерам, </w:t>
      </w:r>
      <w:proofErr w:type="spellStart"/>
      <w:r w:rsidR="003A5766">
        <w:rPr>
          <w:sz w:val="24"/>
          <w:szCs w:val="24"/>
          <w:lang w:eastAsia="ru-RU"/>
        </w:rPr>
        <w:t>димерам</w:t>
      </w:r>
      <w:proofErr w:type="spellEnd"/>
      <w:r w:rsidR="003A5766">
        <w:rPr>
          <w:sz w:val="24"/>
          <w:szCs w:val="24"/>
          <w:lang w:eastAsia="ru-RU"/>
        </w:rPr>
        <w:t xml:space="preserve">  и </w:t>
      </w:r>
      <w:proofErr w:type="spellStart"/>
      <w:r w:rsidR="003A5766">
        <w:rPr>
          <w:sz w:val="24"/>
          <w:szCs w:val="24"/>
          <w:lang w:eastAsia="ru-RU"/>
        </w:rPr>
        <w:t>октамерам</w:t>
      </w:r>
      <w:proofErr w:type="spellEnd"/>
      <w:r w:rsidR="00E04BD1" w:rsidRPr="009D53DD">
        <w:rPr>
          <w:sz w:val="24"/>
          <w:szCs w:val="24"/>
          <w:lang w:eastAsia="ru-RU"/>
        </w:rPr>
        <w:t>.</w:t>
      </w:r>
      <w:r w:rsidR="00E04BD1">
        <w:rPr>
          <w:sz w:val="24"/>
          <w:szCs w:val="24"/>
          <w:lang w:eastAsia="ru-RU"/>
        </w:rPr>
        <w:t xml:space="preserve"> </w:t>
      </w:r>
      <w:r w:rsidR="000B5A2D" w:rsidRPr="000B5A2D">
        <w:rPr>
          <w:sz w:val="24"/>
          <w:szCs w:val="24"/>
          <w:lang w:eastAsia="ru-RU"/>
        </w:rPr>
        <w:t xml:space="preserve">Значение концентрации </w:t>
      </w:r>
      <w:r w:rsidR="003A5766">
        <w:rPr>
          <w:sz w:val="24"/>
          <w:szCs w:val="24"/>
          <w:lang w:eastAsia="ru-RU"/>
        </w:rPr>
        <w:t>0,5мг/</w:t>
      </w:r>
      <w:proofErr w:type="gramStart"/>
      <w:r w:rsidR="003A5766">
        <w:rPr>
          <w:sz w:val="24"/>
          <w:szCs w:val="24"/>
          <w:lang w:eastAsia="ru-RU"/>
        </w:rPr>
        <w:t>мл</w:t>
      </w:r>
      <w:proofErr w:type="gramEnd"/>
      <w:r w:rsidR="003A5766">
        <w:rPr>
          <w:sz w:val="24"/>
          <w:szCs w:val="24"/>
          <w:lang w:eastAsia="ru-RU"/>
        </w:rPr>
        <w:t xml:space="preserve"> </w:t>
      </w:r>
      <w:r w:rsidR="000B5A2D" w:rsidRPr="000B5A2D">
        <w:rPr>
          <w:sz w:val="24"/>
          <w:szCs w:val="24"/>
          <w:lang w:eastAsia="ru-RU"/>
        </w:rPr>
        <w:t>пр</w:t>
      </w:r>
      <w:r w:rsidR="003A5766">
        <w:rPr>
          <w:sz w:val="24"/>
          <w:szCs w:val="24"/>
          <w:lang w:eastAsia="ru-RU"/>
        </w:rPr>
        <w:t>и котором изменяется вид зависимости, совпадает</w:t>
      </w:r>
      <w:r w:rsidR="000B5A2D" w:rsidRPr="000B5A2D">
        <w:rPr>
          <w:sz w:val="24"/>
          <w:szCs w:val="24"/>
          <w:lang w:eastAsia="ru-RU"/>
        </w:rPr>
        <w:t xml:space="preserve"> со значением переходной концент</w:t>
      </w:r>
      <w:r w:rsidR="003074ED">
        <w:rPr>
          <w:sz w:val="24"/>
          <w:szCs w:val="24"/>
          <w:lang w:eastAsia="ru-RU"/>
        </w:rPr>
        <w:t>рации, найденным в литературе(≈</w:t>
      </w:r>
      <w:r w:rsidR="000B5A2D" w:rsidRPr="000B5A2D">
        <w:rPr>
          <w:sz w:val="24"/>
          <w:szCs w:val="24"/>
          <w:lang w:eastAsia="ru-RU"/>
        </w:rPr>
        <w:t>0,55 мг/мл)</w:t>
      </w:r>
      <w:r w:rsidR="00B84034" w:rsidRPr="00B84034">
        <w:rPr>
          <w:sz w:val="24"/>
          <w:szCs w:val="24"/>
          <w:lang w:eastAsia="ru-RU"/>
        </w:rPr>
        <w:t xml:space="preserve"> </w:t>
      </w:r>
      <w:r w:rsidR="005F4007" w:rsidRPr="005F4007">
        <w:rPr>
          <w:sz w:val="24"/>
          <w:szCs w:val="24"/>
          <w:lang w:eastAsia="ru-RU"/>
        </w:rPr>
        <w:t>[3]</w:t>
      </w:r>
      <w:r w:rsidR="003074ED">
        <w:rPr>
          <w:sz w:val="24"/>
          <w:szCs w:val="24"/>
          <w:lang w:eastAsia="ru-RU"/>
        </w:rPr>
        <w:t xml:space="preserve"> </w:t>
      </w:r>
    </w:p>
    <w:p w:rsidR="005C083A" w:rsidRDefault="005C083A" w:rsidP="005C083A">
      <w:pPr>
        <w:spacing w:line="240" w:lineRule="auto"/>
        <w:ind w:firstLine="0"/>
        <w:jc w:val="left"/>
        <w:rPr>
          <w:i/>
          <w:sz w:val="24"/>
          <w:szCs w:val="24"/>
          <w:lang w:val="en-US" w:eastAsia="ru-RU"/>
        </w:rPr>
      </w:pPr>
    </w:p>
    <w:p w:rsidR="00606DC2" w:rsidRPr="005C083A" w:rsidRDefault="003828F4" w:rsidP="005C083A">
      <w:pPr>
        <w:spacing w:line="240" w:lineRule="auto"/>
        <w:ind w:firstLine="0"/>
        <w:jc w:val="center"/>
        <w:rPr>
          <w:i/>
          <w:sz w:val="24"/>
          <w:szCs w:val="24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0;margin-top:0;width:483.75pt;height:194.25pt;z-index:251657728;mso-position-horizontal:left;mso-position-horizontal-relative:margin;mso-position-vertical:bottom">
            <v:imagedata r:id="rId6" o:title="123"/>
            <w10:wrap type="topAndBottom" anchorx="margin"/>
          </v:shape>
        </w:pict>
      </w:r>
      <w:r w:rsidR="0065622F" w:rsidRPr="00AF07A7">
        <w:rPr>
          <w:i/>
          <w:sz w:val="24"/>
          <w:szCs w:val="24"/>
          <w:lang w:eastAsia="ru-RU"/>
        </w:rPr>
        <w:t>Рис.1</w:t>
      </w:r>
      <w:r w:rsidR="00AF07A7" w:rsidRPr="00A214CF">
        <w:rPr>
          <w:rFonts w:ascii="Cambria" w:eastAsia="Times New Roman" w:hAnsi="Garamond"/>
          <w:b/>
          <w:bCs/>
          <w:color w:val="1F497D"/>
          <w:sz w:val="56"/>
          <w:szCs w:val="56"/>
        </w:rPr>
        <w:t xml:space="preserve"> </w:t>
      </w:r>
      <w:r w:rsidR="00AF07A7" w:rsidRPr="00AF07A7">
        <w:rPr>
          <w:bCs/>
          <w:sz w:val="24"/>
          <w:szCs w:val="24"/>
          <w:lang w:eastAsia="ru-RU"/>
        </w:rPr>
        <w:t xml:space="preserve">Зависимость коэффициента трансляционной диффузии от концентрации </w:t>
      </w:r>
      <w:proofErr w:type="spellStart"/>
      <w:r w:rsidR="00AF07A7" w:rsidRPr="00AF07A7">
        <w:rPr>
          <w:bCs/>
          <w:sz w:val="24"/>
          <w:szCs w:val="24"/>
          <w:lang w:eastAsia="ru-RU"/>
        </w:rPr>
        <w:t>креатинкиназы</w:t>
      </w:r>
      <w:proofErr w:type="spellEnd"/>
      <w:r w:rsidR="003C1AD2">
        <w:rPr>
          <w:bCs/>
          <w:sz w:val="24"/>
          <w:szCs w:val="24"/>
          <w:lang w:eastAsia="ru-RU"/>
        </w:rPr>
        <w:t xml:space="preserve"> в водном растворе</w:t>
      </w:r>
    </w:p>
    <w:p w:rsidR="005C083A" w:rsidRDefault="005C083A" w:rsidP="00606DC2">
      <w:pPr>
        <w:spacing w:line="240" w:lineRule="auto"/>
        <w:ind w:firstLine="397"/>
        <w:jc w:val="center"/>
        <w:rPr>
          <w:b/>
          <w:sz w:val="24"/>
          <w:szCs w:val="24"/>
          <w:lang w:val="en-US" w:eastAsia="ru-RU"/>
        </w:rPr>
      </w:pPr>
    </w:p>
    <w:p w:rsidR="00C9120E" w:rsidRPr="00606DC2" w:rsidRDefault="00C9120E" w:rsidP="00606DC2">
      <w:pPr>
        <w:spacing w:line="240" w:lineRule="auto"/>
        <w:ind w:firstLine="397"/>
        <w:jc w:val="center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Литература</w:t>
      </w:r>
    </w:p>
    <w:p w:rsidR="000B5A2D" w:rsidRPr="00AF07A7" w:rsidRDefault="000B5A2D" w:rsidP="00F04150">
      <w:pPr>
        <w:spacing w:line="240" w:lineRule="auto"/>
        <w:ind w:firstLine="397"/>
        <w:jc w:val="center"/>
        <w:rPr>
          <w:b/>
          <w:sz w:val="24"/>
          <w:szCs w:val="24"/>
          <w:lang w:eastAsia="ru-RU"/>
        </w:rPr>
      </w:pPr>
    </w:p>
    <w:p w:rsidR="00294011" w:rsidRPr="005C083A" w:rsidRDefault="00294011" w:rsidP="00294011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5C083A">
        <w:rPr>
          <w:rFonts w:ascii="Times New Roman" w:hAnsi="Times New Roman"/>
          <w:sz w:val="24"/>
          <w:szCs w:val="24"/>
        </w:rPr>
        <w:t xml:space="preserve">Г.П.Петрова </w:t>
      </w:r>
      <w:r w:rsidRPr="005C083A">
        <w:rPr>
          <w:rFonts w:ascii="Times New Roman" w:hAnsi="Times New Roman"/>
          <w:i/>
          <w:sz w:val="24"/>
          <w:szCs w:val="24"/>
        </w:rPr>
        <w:t>”Оптические спектральные методы исследования жидкостей и растворов. Часть 1. Учебное пособие по спецкурсу кафедры молекулярной физики”</w:t>
      </w:r>
      <w:r w:rsidRPr="005C083A">
        <w:rPr>
          <w:rFonts w:ascii="Times New Roman" w:hAnsi="Times New Roman"/>
          <w:sz w:val="24"/>
          <w:szCs w:val="24"/>
        </w:rPr>
        <w:t>// Москва, Физический факультет МГУ им. М</w:t>
      </w:r>
      <w:r w:rsidRPr="005C083A">
        <w:rPr>
          <w:rFonts w:ascii="Times New Roman" w:hAnsi="Times New Roman"/>
          <w:sz w:val="24"/>
          <w:szCs w:val="24"/>
          <w:lang w:val="en-US"/>
        </w:rPr>
        <w:t>.</w:t>
      </w:r>
      <w:r w:rsidRPr="005C083A">
        <w:rPr>
          <w:rFonts w:ascii="Times New Roman" w:hAnsi="Times New Roman"/>
          <w:sz w:val="24"/>
          <w:szCs w:val="24"/>
        </w:rPr>
        <w:t>В</w:t>
      </w:r>
      <w:r w:rsidRPr="005C083A">
        <w:rPr>
          <w:rFonts w:ascii="Times New Roman" w:hAnsi="Times New Roman"/>
          <w:sz w:val="24"/>
          <w:szCs w:val="24"/>
          <w:lang w:val="en-US"/>
        </w:rPr>
        <w:t>.</w:t>
      </w:r>
      <w:r w:rsidRPr="005C083A">
        <w:rPr>
          <w:rFonts w:ascii="Times New Roman" w:hAnsi="Times New Roman"/>
          <w:sz w:val="24"/>
          <w:szCs w:val="24"/>
        </w:rPr>
        <w:t>Ломоносова</w:t>
      </w:r>
      <w:r w:rsidRPr="005C083A">
        <w:rPr>
          <w:rFonts w:ascii="Times New Roman" w:hAnsi="Times New Roman"/>
          <w:sz w:val="24"/>
          <w:szCs w:val="24"/>
          <w:lang w:val="en-US"/>
        </w:rPr>
        <w:t xml:space="preserve">, 2008, </w:t>
      </w:r>
      <w:r w:rsidRPr="005C083A">
        <w:rPr>
          <w:rFonts w:ascii="Times New Roman" w:hAnsi="Times New Roman"/>
          <w:sz w:val="24"/>
          <w:szCs w:val="24"/>
        </w:rPr>
        <w:t>с</w:t>
      </w:r>
      <w:r w:rsidRPr="005C083A">
        <w:rPr>
          <w:rFonts w:ascii="Times New Roman" w:hAnsi="Times New Roman"/>
          <w:sz w:val="24"/>
          <w:szCs w:val="24"/>
          <w:lang w:val="en-US"/>
        </w:rPr>
        <w:t xml:space="preserve"> 34-35.</w:t>
      </w:r>
    </w:p>
    <w:p w:rsidR="00294011" w:rsidRPr="005C083A" w:rsidRDefault="00294011" w:rsidP="00294011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5C083A">
        <w:rPr>
          <w:rFonts w:ascii="Times New Roman" w:hAnsi="Times New Roman"/>
          <w:sz w:val="24"/>
          <w:szCs w:val="24"/>
          <w:lang w:val="en-US"/>
        </w:rPr>
        <w:t xml:space="preserve">Gregg G.G. Hoffman, </w:t>
      </w:r>
      <w:r w:rsidRPr="005C083A">
        <w:rPr>
          <w:rFonts w:ascii="Times New Roman" w:hAnsi="Times New Roman"/>
          <w:i/>
          <w:sz w:val="24"/>
          <w:szCs w:val="24"/>
          <w:lang w:val="en-US"/>
        </w:rPr>
        <w:t>"</w:t>
      </w:r>
      <w:proofErr w:type="spellStart"/>
      <w:r w:rsidRPr="005C083A">
        <w:rPr>
          <w:rFonts w:ascii="Times New Roman" w:hAnsi="Times New Roman"/>
          <w:i/>
          <w:sz w:val="24"/>
          <w:szCs w:val="24"/>
          <w:lang w:val="en-US"/>
        </w:rPr>
        <w:t>Octamer</w:t>
      </w:r>
      <w:proofErr w:type="spellEnd"/>
      <w:r w:rsidRPr="005C083A">
        <w:rPr>
          <w:rFonts w:ascii="Times New Roman" w:hAnsi="Times New Roman"/>
          <w:i/>
          <w:sz w:val="24"/>
          <w:szCs w:val="24"/>
          <w:lang w:val="en-US"/>
        </w:rPr>
        <w:t xml:space="preserve"> Formation and Stability in a Mitochondrial </w:t>
      </w:r>
      <w:proofErr w:type="spellStart"/>
      <w:r w:rsidRPr="005C083A">
        <w:rPr>
          <w:rFonts w:ascii="Times New Roman" w:hAnsi="Times New Roman"/>
          <w:i/>
          <w:sz w:val="24"/>
          <w:szCs w:val="24"/>
          <w:lang w:val="en-US"/>
        </w:rPr>
        <w:t>Creatine</w:t>
      </w:r>
      <w:proofErr w:type="spellEnd"/>
      <w:r w:rsidRPr="005C083A">
        <w:rPr>
          <w:rFonts w:ascii="Times New Roman" w:hAnsi="Times New Roman"/>
          <w:i/>
          <w:sz w:val="24"/>
          <w:szCs w:val="24"/>
          <w:lang w:val="en-US"/>
        </w:rPr>
        <w:t xml:space="preserve"> Kinase from a Protostome Invertebrate"</w:t>
      </w:r>
      <w:r w:rsidRPr="005C083A">
        <w:rPr>
          <w:rFonts w:ascii="Times New Roman" w:hAnsi="Times New Roman"/>
          <w:sz w:val="24"/>
          <w:szCs w:val="24"/>
          <w:lang w:val="en-US"/>
        </w:rPr>
        <w:t xml:space="preserve">// Electronic Theses, Treatises and Dissertations, paper 3992, The Florida State University, 2005 </w:t>
      </w:r>
    </w:p>
    <w:p w:rsidR="00BE0437" w:rsidRPr="00BE0437" w:rsidRDefault="00294011" w:rsidP="00294011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BE0437">
        <w:rPr>
          <w:rFonts w:ascii="Times New Roman" w:hAnsi="Times New Roman"/>
          <w:sz w:val="24"/>
          <w:szCs w:val="24"/>
          <w:lang w:val="en-US"/>
        </w:rPr>
        <w:t xml:space="preserve">Olivier </w:t>
      </w:r>
      <w:proofErr w:type="spellStart"/>
      <w:r w:rsidRPr="00BE0437">
        <w:rPr>
          <w:rFonts w:ascii="Times New Roman" w:hAnsi="Times New Roman"/>
          <w:sz w:val="24"/>
          <w:szCs w:val="24"/>
          <w:lang w:val="en-US"/>
        </w:rPr>
        <w:t>Marcillat</w:t>
      </w:r>
      <w:proofErr w:type="spellEnd"/>
      <w:r w:rsidRPr="00BE043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BE0437">
        <w:rPr>
          <w:rFonts w:ascii="Times New Roman" w:hAnsi="Times New Roman"/>
          <w:sz w:val="24"/>
          <w:szCs w:val="24"/>
          <w:lang w:val="en-US"/>
        </w:rPr>
        <w:t>Hortense</w:t>
      </w:r>
      <w:proofErr w:type="spellEnd"/>
      <w:r w:rsidRPr="00BE043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E0437">
        <w:rPr>
          <w:rFonts w:ascii="Times New Roman" w:hAnsi="Times New Roman"/>
          <w:sz w:val="24"/>
          <w:szCs w:val="24"/>
          <w:lang w:val="en-US"/>
        </w:rPr>
        <w:t>Mazon</w:t>
      </w:r>
      <w:proofErr w:type="spellEnd"/>
      <w:r w:rsidRPr="00BE0437">
        <w:rPr>
          <w:rFonts w:ascii="Times New Roman" w:hAnsi="Times New Roman"/>
          <w:sz w:val="24"/>
          <w:szCs w:val="24"/>
          <w:lang w:val="en-US"/>
        </w:rPr>
        <w:t xml:space="preserve">, Christian Vial </w:t>
      </w:r>
      <w:r w:rsidRPr="00BE0437">
        <w:rPr>
          <w:rFonts w:ascii="Times New Roman" w:hAnsi="Times New Roman"/>
          <w:i/>
          <w:sz w:val="24"/>
          <w:szCs w:val="24"/>
          <w:lang w:val="en-US"/>
        </w:rPr>
        <w:t>“</w:t>
      </w:r>
      <w:proofErr w:type="spellStart"/>
      <w:r w:rsidRPr="00BE0437">
        <w:rPr>
          <w:rFonts w:ascii="Times New Roman" w:hAnsi="Times New Roman"/>
          <w:i/>
          <w:sz w:val="24"/>
          <w:szCs w:val="24"/>
          <w:lang w:val="en-US"/>
        </w:rPr>
        <w:t>Creatine</w:t>
      </w:r>
      <w:proofErr w:type="spellEnd"/>
      <w:r w:rsidRPr="00BE0437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BE0437">
        <w:rPr>
          <w:rFonts w:ascii="Times New Roman" w:hAnsi="Times New Roman"/>
          <w:i/>
          <w:sz w:val="24"/>
          <w:szCs w:val="24"/>
          <w:lang w:val="en-US"/>
        </w:rPr>
        <w:t>kinase</w:t>
      </w:r>
      <w:proofErr w:type="spellEnd"/>
      <w:r w:rsidRPr="00BE0437">
        <w:rPr>
          <w:rFonts w:ascii="Times New Roman" w:hAnsi="Times New Roman"/>
          <w:i/>
          <w:sz w:val="24"/>
          <w:szCs w:val="24"/>
          <w:lang w:val="en-US"/>
        </w:rPr>
        <w:t>”</w:t>
      </w:r>
      <w:r w:rsidRPr="00BE0437">
        <w:rPr>
          <w:rFonts w:ascii="Times New Roman" w:hAnsi="Times New Roman"/>
          <w:sz w:val="24"/>
          <w:szCs w:val="24"/>
          <w:lang w:val="en-US"/>
        </w:rPr>
        <w:t xml:space="preserve"> /</w:t>
      </w:r>
      <w:r w:rsidR="00BE0437">
        <w:rPr>
          <w:rFonts w:ascii="Times New Roman" w:hAnsi="Times New Roman"/>
          <w:sz w:val="24"/>
          <w:szCs w:val="24"/>
          <w:lang w:val="en-US"/>
        </w:rPr>
        <w:t>/ Nova Science Publishers, 2006</w:t>
      </w:r>
      <w:r w:rsidR="00BE0437" w:rsidRPr="00BE0437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BE0437">
        <w:rPr>
          <w:rFonts w:ascii="Times New Roman" w:hAnsi="Times New Roman"/>
          <w:sz w:val="24"/>
          <w:szCs w:val="24"/>
        </w:rPr>
        <w:t>с</w:t>
      </w:r>
      <w:r w:rsidR="00BE0437" w:rsidRPr="00BE0437">
        <w:rPr>
          <w:rFonts w:ascii="Times New Roman" w:hAnsi="Times New Roman"/>
          <w:sz w:val="24"/>
          <w:szCs w:val="24"/>
          <w:lang w:val="en-US"/>
        </w:rPr>
        <w:t xml:space="preserve"> 90-100</w:t>
      </w:r>
    </w:p>
    <w:p w:rsidR="00294011" w:rsidRPr="00BE0437" w:rsidRDefault="00294011" w:rsidP="00294011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BE04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E0437">
        <w:rPr>
          <w:rFonts w:ascii="Times New Roman" w:hAnsi="Times New Roman"/>
          <w:sz w:val="24"/>
          <w:szCs w:val="24"/>
        </w:rPr>
        <w:t>Официальный</w:t>
      </w:r>
      <w:r w:rsidRPr="00BE04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E0437">
        <w:rPr>
          <w:rFonts w:ascii="Times New Roman" w:hAnsi="Times New Roman"/>
          <w:sz w:val="24"/>
          <w:szCs w:val="24"/>
        </w:rPr>
        <w:t>сайт</w:t>
      </w:r>
      <w:r w:rsidRPr="00BE04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E0437">
        <w:rPr>
          <w:rFonts w:ascii="Times New Roman" w:hAnsi="Times New Roman"/>
          <w:sz w:val="24"/>
          <w:szCs w:val="24"/>
        </w:rPr>
        <w:t>приборов</w:t>
      </w:r>
      <w:r w:rsidRPr="00BE0437">
        <w:rPr>
          <w:rFonts w:ascii="Times New Roman" w:hAnsi="Times New Roman"/>
          <w:sz w:val="24"/>
          <w:szCs w:val="24"/>
          <w:lang w:val="en-US"/>
        </w:rPr>
        <w:t xml:space="preserve"> «</w:t>
      </w:r>
      <w:proofErr w:type="spellStart"/>
      <w:r w:rsidRPr="00BE0437">
        <w:rPr>
          <w:rFonts w:ascii="Times New Roman" w:hAnsi="Times New Roman"/>
          <w:sz w:val="24"/>
          <w:szCs w:val="24"/>
          <w:lang w:val="en-US"/>
        </w:rPr>
        <w:t>Photocor</w:t>
      </w:r>
      <w:proofErr w:type="spellEnd"/>
      <w:r w:rsidRPr="00BE0437">
        <w:rPr>
          <w:rFonts w:ascii="Times New Roman" w:hAnsi="Times New Roman"/>
          <w:sz w:val="24"/>
          <w:szCs w:val="24"/>
          <w:lang w:val="en-US"/>
        </w:rPr>
        <w:t xml:space="preserve">» ― </w:t>
      </w:r>
      <w:r w:rsidRPr="00BE0437">
        <w:rPr>
          <w:rFonts w:ascii="Times New Roman" w:hAnsi="Times New Roman"/>
          <w:i/>
          <w:sz w:val="24"/>
          <w:szCs w:val="24"/>
          <w:u w:val="single"/>
          <w:lang w:val="en-US"/>
        </w:rPr>
        <w:t>http://photocor.ru./</w:t>
      </w:r>
    </w:p>
    <w:p w:rsidR="00267F0D" w:rsidRPr="00BE0437" w:rsidRDefault="00267F0D" w:rsidP="00606DC2">
      <w:pPr>
        <w:spacing w:line="240" w:lineRule="auto"/>
        <w:ind w:left="397" w:firstLine="0"/>
        <w:rPr>
          <w:sz w:val="24"/>
          <w:szCs w:val="24"/>
          <w:lang w:val="en-US"/>
        </w:rPr>
      </w:pPr>
    </w:p>
    <w:p w:rsidR="00267F0D" w:rsidRPr="00267F0D" w:rsidRDefault="00267F0D" w:rsidP="00606DC2">
      <w:pPr>
        <w:spacing w:line="240" w:lineRule="auto"/>
        <w:ind w:firstLine="397"/>
        <w:rPr>
          <w:sz w:val="24"/>
          <w:szCs w:val="24"/>
        </w:rPr>
      </w:pPr>
      <w:r w:rsidRPr="00226F44">
        <w:rPr>
          <w:sz w:val="24"/>
          <w:szCs w:val="24"/>
        </w:rPr>
        <w:t xml:space="preserve">Авторы выражают благодарность </w:t>
      </w:r>
      <w:proofErr w:type="spellStart"/>
      <w:r w:rsidRPr="00226F44">
        <w:rPr>
          <w:sz w:val="24"/>
          <w:szCs w:val="24"/>
        </w:rPr>
        <w:t>д.ф.-м.н</w:t>
      </w:r>
      <w:proofErr w:type="spellEnd"/>
      <w:r w:rsidRPr="00226F44">
        <w:rPr>
          <w:sz w:val="24"/>
          <w:szCs w:val="24"/>
        </w:rPr>
        <w:t>. проф. Петровой Г.П. за ценные советы.</w:t>
      </w:r>
    </w:p>
    <w:sectPr w:rsidR="00267F0D" w:rsidRPr="00267F0D" w:rsidSect="00750353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>
    <w:nsid w:val="12074E3C"/>
    <w:multiLevelType w:val="hybridMultilevel"/>
    <w:tmpl w:val="F2CACDFA"/>
    <w:lvl w:ilvl="0" w:tplc="04190011">
      <w:start w:val="1"/>
      <w:numFmt w:val="decimal"/>
      <w:lvlText w:val="%1)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>
    <w:nsid w:val="2D2A571A"/>
    <w:multiLevelType w:val="hybridMultilevel"/>
    <w:tmpl w:val="D676FF44"/>
    <w:lvl w:ilvl="0" w:tplc="2C4A6554">
      <w:start w:val="1"/>
      <w:numFmt w:val="decimal"/>
      <w:lvlText w:val="%1."/>
      <w:lvlJc w:val="left"/>
      <w:pPr>
        <w:tabs>
          <w:tab w:val="num" w:pos="1102"/>
        </w:tabs>
        <w:ind w:left="110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">
    <w:nsid w:val="2D387C15"/>
    <w:multiLevelType w:val="hybridMultilevel"/>
    <w:tmpl w:val="E784758C"/>
    <w:lvl w:ilvl="0" w:tplc="E4729E6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1A63B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46604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D8F2F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EAF1C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A8251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08B28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26C1C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D03F1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076519"/>
    <w:multiLevelType w:val="hybridMultilevel"/>
    <w:tmpl w:val="64767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EF244F"/>
    <w:multiLevelType w:val="hybridMultilevel"/>
    <w:tmpl w:val="27CC0686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56C5"/>
    <w:rsid w:val="00043022"/>
    <w:rsid w:val="000B5A2D"/>
    <w:rsid w:val="000C55A9"/>
    <w:rsid w:val="00155EF0"/>
    <w:rsid w:val="00226F44"/>
    <w:rsid w:val="00267F0D"/>
    <w:rsid w:val="00294011"/>
    <w:rsid w:val="003074ED"/>
    <w:rsid w:val="003828F4"/>
    <w:rsid w:val="00386488"/>
    <w:rsid w:val="003A5766"/>
    <w:rsid w:val="003C1AD2"/>
    <w:rsid w:val="00456B15"/>
    <w:rsid w:val="005906AB"/>
    <w:rsid w:val="005A2D6E"/>
    <w:rsid w:val="005B7AFD"/>
    <w:rsid w:val="005C083A"/>
    <w:rsid w:val="005F4007"/>
    <w:rsid w:val="00606DC2"/>
    <w:rsid w:val="0065622F"/>
    <w:rsid w:val="006B35F9"/>
    <w:rsid w:val="006F51C4"/>
    <w:rsid w:val="00750353"/>
    <w:rsid w:val="008548BE"/>
    <w:rsid w:val="00874A81"/>
    <w:rsid w:val="009D53DD"/>
    <w:rsid w:val="009F56C5"/>
    <w:rsid w:val="00A214CF"/>
    <w:rsid w:val="00A51151"/>
    <w:rsid w:val="00AE5653"/>
    <w:rsid w:val="00AF07A7"/>
    <w:rsid w:val="00B45014"/>
    <w:rsid w:val="00B84034"/>
    <w:rsid w:val="00BE0437"/>
    <w:rsid w:val="00C67E60"/>
    <w:rsid w:val="00C9120E"/>
    <w:rsid w:val="00E04BD1"/>
    <w:rsid w:val="00E800CE"/>
    <w:rsid w:val="00EA2E00"/>
    <w:rsid w:val="00EB794C"/>
    <w:rsid w:val="00EC7847"/>
    <w:rsid w:val="00F04150"/>
    <w:rsid w:val="00F50EA8"/>
    <w:rsid w:val="00F56190"/>
    <w:rsid w:val="00F86A6F"/>
    <w:rsid w:val="00FE6E53"/>
    <w:rsid w:val="00FF2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6C5"/>
    <w:pPr>
      <w:spacing w:line="360" w:lineRule="auto"/>
      <w:ind w:firstLine="709"/>
      <w:jc w:val="both"/>
    </w:pPr>
    <w:rPr>
      <w:rFonts w:eastAsia="Calibri"/>
      <w:sz w:val="28"/>
      <w:szCs w:val="28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34"/>
    <w:qFormat/>
    <w:rsid w:val="00294011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character" w:styleId="a4">
    <w:name w:val="Hyperlink"/>
    <w:rsid w:val="00A214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2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5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holland16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2680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Типа тезисы какие то</vt:lpstr>
      <vt:lpstr>Типа тезисы какие то</vt:lpstr>
    </vt:vector>
  </TitlesOfParts>
  <Company>Owner Company</Company>
  <LinksUpToDate>false</LinksUpToDate>
  <CharactersWithSpaces>3037</CharactersWithSpaces>
  <SharedDoc>false</SharedDoc>
  <HLinks>
    <vt:vector size="6" baseType="variant">
      <vt:variant>
        <vt:i4>2490398</vt:i4>
      </vt:variant>
      <vt:variant>
        <vt:i4>0</vt:i4>
      </vt:variant>
      <vt:variant>
        <vt:i4>0</vt:i4>
      </vt:variant>
      <vt:variant>
        <vt:i4>5</vt:i4>
      </vt:variant>
      <vt:variant>
        <vt:lpwstr>mailto:holland16@rambler.ru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Типа тезисы какие то</dc:title>
  <dc:subject/>
  <dc:creator>Owner</dc:creator>
  <cp:keywords/>
  <dc:description/>
  <cp:lastModifiedBy>Павел</cp:lastModifiedBy>
  <cp:revision>2</cp:revision>
  <dcterms:created xsi:type="dcterms:W3CDTF">2014-02-23T13:12:00Z</dcterms:created>
  <dcterms:modified xsi:type="dcterms:W3CDTF">2014-02-23T13:12:00Z</dcterms:modified>
</cp:coreProperties>
</file>